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C7160E" w14:textId="77777777" w:rsidR="00BA1B53" w:rsidRPr="006B09B0" w:rsidRDefault="00BA1B53" w:rsidP="00BA1B53">
      <w:pPr>
        <w:pStyle w:val="12"/>
        <w:spacing w:before="67"/>
        <w:ind w:left="2127"/>
        <w:rPr>
          <w:rFonts w:ascii="Times" w:hAnsi="Times"/>
          <w:b/>
          <w:color w:val="000000" w:themeColor="text1"/>
          <w:sz w:val="36"/>
        </w:rPr>
      </w:pPr>
      <w:r w:rsidRPr="006B09B0">
        <w:rPr>
          <w:rFonts w:ascii="Times" w:hAnsi="Times"/>
          <w:b/>
          <w:color w:val="000000" w:themeColor="text1"/>
          <w:sz w:val="36"/>
        </w:rPr>
        <w:t>Supplementary information</w:t>
      </w:r>
    </w:p>
    <w:p w14:paraId="69EB5AFF" w14:textId="77777777" w:rsidR="000557C3" w:rsidRPr="006B09B0" w:rsidRDefault="000557C3" w:rsidP="009648E6">
      <w:pPr>
        <w:pStyle w:val="12"/>
        <w:widowControl/>
        <w:jc w:val="left"/>
        <w:rPr>
          <w:rFonts w:ascii="Times" w:hAnsi="Times"/>
          <w:b/>
          <w:color w:val="000000" w:themeColor="text1"/>
          <w:sz w:val="28"/>
        </w:rPr>
      </w:pPr>
      <w:r w:rsidRPr="006B09B0">
        <w:rPr>
          <w:rFonts w:ascii="Times" w:hAnsi="Times"/>
          <w:b/>
          <w:color w:val="000000" w:themeColor="text1"/>
          <w:sz w:val="28"/>
        </w:rPr>
        <w:t xml:space="preserve">LncRNA </w:t>
      </w:r>
      <w:r w:rsidRPr="006B09B0">
        <w:rPr>
          <w:rFonts w:ascii="Times" w:hAnsi="Times"/>
          <w:b/>
          <w:i/>
          <w:color w:val="000000" w:themeColor="text1"/>
          <w:sz w:val="28"/>
        </w:rPr>
        <w:t>SLC1A5-AS/MZF1/ASCT2</w:t>
      </w:r>
      <w:r w:rsidRPr="006B09B0">
        <w:rPr>
          <w:rFonts w:ascii="Times" w:hAnsi="Times"/>
          <w:b/>
          <w:color w:val="000000" w:themeColor="text1"/>
          <w:sz w:val="28"/>
        </w:rPr>
        <w:t xml:space="preserve"> Axis Contributes to Malignant Progression of Hepatocellular Carcinoma </w:t>
      </w:r>
    </w:p>
    <w:p w14:paraId="42C88BEC" w14:textId="7875A0BA" w:rsidR="00BA1B53" w:rsidRPr="006B09B0" w:rsidRDefault="00BA1B53" w:rsidP="00BA1B53">
      <w:pPr>
        <w:pStyle w:val="12"/>
        <w:widowControl/>
        <w:jc w:val="left"/>
        <w:rPr>
          <w:rFonts w:ascii="Times" w:hAnsi="Times"/>
          <w:color w:val="000000" w:themeColor="text1"/>
          <w:sz w:val="28"/>
        </w:rPr>
      </w:pPr>
      <w:r w:rsidRPr="006B09B0">
        <w:rPr>
          <w:rFonts w:ascii="Times" w:hAnsi="Times"/>
          <w:b/>
          <w:color w:val="000000" w:themeColor="text1"/>
          <w:sz w:val="28"/>
        </w:rPr>
        <w:t xml:space="preserve">Supplementary Figures and Figure </w:t>
      </w:r>
      <w:r w:rsidR="006370AA" w:rsidRPr="006B09B0">
        <w:rPr>
          <w:rFonts w:ascii="Times" w:hAnsi="Times"/>
          <w:b/>
          <w:color w:val="000000" w:themeColor="text1"/>
          <w:sz w:val="28"/>
        </w:rPr>
        <w:t>Legends</w:t>
      </w:r>
    </w:p>
    <w:p w14:paraId="22ACAA36" w14:textId="77777777" w:rsidR="00BA1B53" w:rsidRPr="006B09B0" w:rsidRDefault="00BA1B53" w:rsidP="00BA1B53">
      <w:pPr>
        <w:pStyle w:val="12"/>
        <w:spacing w:line="360" w:lineRule="auto"/>
        <w:rPr>
          <w:rFonts w:ascii="Times" w:hAnsi="Times"/>
          <w:b/>
          <w:color w:val="000000" w:themeColor="text1"/>
          <w:sz w:val="28"/>
        </w:rPr>
      </w:pPr>
      <w:r w:rsidRPr="006B09B0">
        <w:rPr>
          <w:rFonts w:ascii="Times" w:hAnsi="Times"/>
          <w:noProof/>
          <w:color w:val="000000" w:themeColor="text1"/>
        </w:rPr>
        <w:drawing>
          <wp:inline distT="0" distB="0" distL="0" distR="0" wp14:anchorId="0E35E707" wp14:editId="44ECB057">
            <wp:extent cx="5274310" cy="2602230"/>
            <wp:effectExtent l="0" t="0" r="2540" b="7620"/>
            <wp:docPr id="75502801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0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09B0">
        <w:rPr>
          <w:rFonts w:ascii="Times" w:hAnsi="Times"/>
          <w:b/>
          <w:color w:val="000000" w:themeColor="text1"/>
          <w:sz w:val="28"/>
        </w:rPr>
        <w:t xml:space="preserve"> </w:t>
      </w:r>
    </w:p>
    <w:p w14:paraId="550AAC69" w14:textId="742C9C71" w:rsidR="00BA1B53" w:rsidRPr="006B09B0" w:rsidRDefault="0080636E" w:rsidP="00BA1B53">
      <w:pPr>
        <w:pStyle w:val="12"/>
        <w:widowControl/>
        <w:spacing w:line="360" w:lineRule="auto"/>
        <w:rPr>
          <w:rFonts w:ascii="Times" w:hAnsi="Times"/>
          <w:b/>
          <w:color w:val="000000" w:themeColor="text1"/>
          <w:sz w:val="24"/>
        </w:rPr>
      </w:pPr>
      <w:r w:rsidRPr="006B09B0">
        <w:rPr>
          <w:rFonts w:ascii="Times" w:hAnsi="Times"/>
          <w:b/>
          <w:color w:val="000000" w:themeColor="text1"/>
          <w:sz w:val="24"/>
        </w:rPr>
        <w:t xml:space="preserve">Supplementary Fig. </w:t>
      </w:r>
      <w:r w:rsidR="00BA1B53" w:rsidRPr="006B09B0">
        <w:rPr>
          <w:rFonts w:ascii="Times" w:hAnsi="Times"/>
          <w:b/>
          <w:color w:val="000000" w:themeColor="text1"/>
          <w:sz w:val="24"/>
        </w:rPr>
        <w:t xml:space="preserve">1. Validation of the efficiency of hypoxia model construction. </w:t>
      </w:r>
    </w:p>
    <w:p w14:paraId="15852D56" w14:textId="4D1ABD0E" w:rsidR="00BA1B53" w:rsidRPr="006B09B0" w:rsidRDefault="00BA1B53" w:rsidP="00BA1B53">
      <w:pPr>
        <w:pStyle w:val="12"/>
        <w:widowControl/>
        <w:spacing w:line="360" w:lineRule="auto"/>
        <w:rPr>
          <w:rFonts w:ascii="Times" w:hAnsi="Times"/>
          <w:color w:val="000000" w:themeColor="text1"/>
          <w:sz w:val="24"/>
        </w:rPr>
      </w:pPr>
      <w:r w:rsidRPr="006B09B0">
        <w:rPr>
          <w:rFonts w:ascii="Times" w:hAnsi="Times"/>
          <w:b/>
          <w:color w:val="000000" w:themeColor="text1"/>
          <w:sz w:val="24"/>
        </w:rPr>
        <w:t>(A-D):</w:t>
      </w:r>
      <w:r w:rsidRPr="006B09B0">
        <w:rPr>
          <w:rFonts w:ascii="Times" w:hAnsi="Times"/>
          <w:color w:val="000000" w:themeColor="text1"/>
          <w:sz w:val="24"/>
        </w:rPr>
        <w:t xml:space="preserve"> Relative mRNA level for (</w:t>
      </w:r>
      <w:r w:rsidRPr="006B09B0">
        <w:rPr>
          <w:rFonts w:ascii="Times" w:hAnsi="Times"/>
          <w:b/>
          <w:color w:val="000000" w:themeColor="text1"/>
          <w:sz w:val="24"/>
        </w:rPr>
        <w:t>A</w:t>
      </w:r>
      <w:r w:rsidRPr="006B09B0">
        <w:rPr>
          <w:rFonts w:ascii="Times" w:hAnsi="Times"/>
          <w:color w:val="000000" w:themeColor="text1"/>
          <w:sz w:val="24"/>
        </w:rPr>
        <w:t>)</w:t>
      </w:r>
      <w:r w:rsidR="000557C3" w:rsidRPr="006B09B0">
        <w:rPr>
          <w:rFonts w:ascii="Times" w:hAnsi="Times"/>
          <w:i/>
          <w:color w:val="000000" w:themeColor="text1"/>
          <w:sz w:val="24"/>
        </w:rPr>
        <w:t xml:space="preserve"> </w:t>
      </w:r>
      <w:r w:rsidRPr="006B09B0">
        <w:rPr>
          <w:rFonts w:ascii="Times" w:hAnsi="Times"/>
          <w:i/>
          <w:color w:val="000000" w:themeColor="text1"/>
          <w:sz w:val="24"/>
        </w:rPr>
        <w:t>GLUT1</w:t>
      </w:r>
      <w:r w:rsidRPr="006B09B0">
        <w:rPr>
          <w:rFonts w:ascii="Times" w:hAnsi="Times"/>
          <w:color w:val="000000" w:themeColor="text1"/>
          <w:sz w:val="24"/>
        </w:rPr>
        <w:t>; (</w:t>
      </w:r>
      <w:r w:rsidRPr="006B09B0">
        <w:rPr>
          <w:rFonts w:ascii="Times" w:hAnsi="Times"/>
          <w:b/>
          <w:color w:val="000000" w:themeColor="text1"/>
          <w:sz w:val="24"/>
        </w:rPr>
        <w:t>B</w:t>
      </w:r>
      <w:r w:rsidRPr="006B09B0">
        <w:rPr>
          <w:rFonts w:ascii="Times" w:hAnsi="Times"/>
          <w:color w:val="000000" w:themeColor="text1"/>
          <w:sz w:val="24"/>
        </w:rPr>
        <w:t xml:space="preserve">) </w:t>
      </w:r>
      <w:r w:rsidRPr="006B09B0">
        <w:rPr>
          <w:rFonts w:ascii="Times" w:hAnsi="Times"/>
          <w:i/>
          <w:color w:val="000000" w:themeColor="text1"/>
          <w:sz w:val="24"/>
        </w:rPr>
        <w:t>CA9</w:t>
      </w:r>
      <w:r w:rsidRPr="006B09B0">
        <w:rPr>
          <w:rFonts w:ascii="Times" w:hAnsi="Times"/>
          <w:color w:val="000000" w:themeColor="text1"/>
          <w:sz w:val="24"/>
        </w:rPr>
        <w:t>; (</w:t>
      </w:r>
      <w:r w:rsidRPr="006B09B0">
        <w:rPr>
          <w:rFonts w:ascii="Times" w:hAnsi="Times"/>
          <w:b/>
          <w:color w:val="000000" w:themeColor="text1"/>
          <w:sz w:val="24"/>
        </w:rPr>
        <w:t>C</w:t>
      </w:r>
      <w:r w:rsidRPr="006B09B0">
        <w:rPr>
          <w:rFonts w:ascii="Times" w:hAnsi="Times"/>
          <w:color w:val="000000" w:themeColor="text1"/>
          <w:sz w:val="24"/>
        </w:rPr>
        <w:t xml:space="preserve">) </w:t>
      </w:r>
      <w:bookmarkStart w:id="0" w:name="OLE_LINK1"/>
      <w:r w:rsidRPr="006B09B0">
        <w:rPr>
          <w:rFonts w:ascii="Times" w:hAnsi="Times"/>
          <w:i/>
          <w:color w:val="000000" w:themeColor="text1"/>
          <w:sz w:val="24"/>
        </w:rPr>
        <w:t>PDK1</w:t>
      </w:r>
      <w:bookmarkEnd w:id="0"/>
      <w:r w:rsidRPr="006B09B0">
        <w:rPr>
          <w:rFonts w:ascii="Times" w:hAnsi="Times"/>
          <w:color w:val="000000" w:themeColor="text1"/>
          <w:sz w:val="24"/>
        </w:rPr>
        <w:t>; and(</w:t>
      </w:r>
      <w:r w:rsidRPr="006B09B0">
        <w:rPr>
          <w:rFonts w:ascii="Times" w:hAnsi="Times"/>
          <w:b/>
          <w:color w:val="000000" w:themeColor="text1"/>
          <w:sz w:val="24"/>
        </w:rPr>
        <w:t>D</w:t>
      </w:r>
      <w:r w:rsidRPr="006B09B0">
        <w:rPr>
          <w:rFonts w:ascii="Times" w:hAnsi="Times"/>
          <w:color w:val="000000" w:themeColor="text1"/>
          <w:sz w:val="24"/>
        </w:rPr>
        <w:t xml:space="preserve">) </w:t>
      </w:r>
      <w:bookmarkStart w:id="1" w:name="OLE_LINK2"/>
      <w:bookmarkStart w:id="2" w:name="_Hlk149126005"/>
      <w:r w:rsidRPr="006B09B0">
        <w:rPr>
          <w:rFonts w:ascii="Times" w:hAnsi="Times"/>
          <w:i/>
          <w:color w:val="000000" w:themeColor="text1"/>
          <w:sz w:val="24"/>
        </w:rPr>
        <w:t>HIF-1α</w:t>
      </w:r>
      <w:bookmarkEnd w:id="1"/>
      <w:bookmarkEnd w:id="2"/>
      <w:r w:rsidR="000557C3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 xml:space="preserve">in PHH, Huh-7, or Hep-3B cell lines after 0,6 and 12 hours of cobalt chloride treatment. Examined by qPCR and normalized by </w:t>
      </w:r>
      <w:r w:rsidRPr="006B09B0">
        <w:rPr>
          <w:rFonts w:ascii="Times" w:hAnsi="Times"/>
          <w:i/>
          <w:color w:val="000000" w:themeColor="text1"/>
          <w:sz w:val="24"/>
        </w:rPr>
        <w:t>β-Actin</w:t>
      </w:r>
      <w:r w:rsidRPr="006B09B0">
        <w:rPr>
          <w:rFonts w:ascii="Times" w:hAnsi="Times"/>
          <w:color w:val="000000" w:themeColor="text1"/>
          <w:sz w:val="24"/>
        </w:rPr>
        <w:t>.</w:t>
      </w:r>
      <w:r w:rsidRPr="006B09B0">
        <w:rPr>
          <w:rFonts w:ascii="Times" w:hAnsi="Times"/>
          <w:color w:val="000000" w:themeColor="text1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Values are expressed as the mean ±</w:t>
      </w:r>
      <w:r w:rsidR="00BE11CD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SEM, n</w:t>
      </w:r>
      <w:r w:rsidR="006370AA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=</w:t>
      </w:r>
      <w:r w:rsidR="006370AA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3. 0.001</w:t>
      </w:r>
      <w:r w:rsidR="006370AA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&lt;</w:t>
      </w:r>
      <w:r w:rsidR="006370AA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**</w:t>
      </w:r>
      <w:r w:rsidRPr="006B09B0">
        <w:rPr>
          <w:rFonts w:ascii="Times" w:hAnsi="Times"/>
          <w:i/>
          <w:color w:val="000000" w:themeColor="text1"/>
          <w:sz w:val="24"/>
        </w:rPr>
        <w:t>P</w:t>
      </w:r>
      <w:r w:rsidRPr="006B09B0">
        <w:rPr>
          <w:rFonts w:ascii="Times" w:hAnsi="Times"/>
          <w:color w:val="000000" w:themeColor="text1"/>
          <w:sz w:val="24"/>
        </w:rPr>
        <w:t>&lt;</w:t>
      </w:r>
      <w:r w:rsidR="006370AA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0.01&lt;</w:t>
      </w:r>
      <w:r w:rsidR="006370AA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*</w:t>
      </w:r>
      <w:r w:rsidRPr="006B09B0">
        <w:rPr>
          <w:rFonts w:ascii="Times" w:hAnsi="Times"/>
          <w:i/>
          <w:color w:val="000000" w:themeColor="text1"/>
          <w:sz w:val="24"/>
        </w:rPr>
        <w:t>P</w:t>
      </w:r>
      <w:r w:rsidR="006370AA" w:rsidRPr="006B09B0">
        <w:rPr>
          <w:rFonts w:ascii="Times" w:hAnsi="Times"/>
          <w:i/>
          <w:iCs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&lt;</w:t>
      </w:r>
      <w:r w:rsidR="006370AA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0.05</w:t>
      </w:r>
      <w:r w:rsidR="006370AA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&lt;</w:t>
      </w:r>
      <w:r w:rsidR="006370AA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ns.</w:t>
      </w:r>
    </w:p>
    <w:p w14:paraId="3128F304" w14:textId="77777777" w:rsidR="00BA1B53" w:rsidRPr="006B09B0" w:rsidRDefault="00BA1B53" w:rsidP="00BA1B53">
      <w:pPr>
        <w:pStyle w:val="12"/>
        <w:widowControl/>
        <w:jc w:val="left"/>
        <w:rPr>
          <w:rFonts w:ascii="Times" w:hAnsi="Times"/>
          <w:color w:val="000000" w:themeColor="text1"/>
          <w:sz w:val="24"/>
        </w:rPr>
      </w:pPr>
      <w:r w:rsidRPr="006B09B0">
        <w:rPr>
          <w:rFonts w:ascii="Times" w:hAnsi="Times"/>
          <w:color w:val="000000" w:themeColor="text1"/>
          <w:sz w:val="24"/>
        </w:rPr>
        <w:t xml:space="preserve"> </w:t>
      </w:r>
    </w:p>
    <w:p w14:paraId="0AFFB1D4" w14:textId="77777777" w:rsidR="00BA1B53" w:rsidRPr="006B09B0" w:rsidRDefault="00BA1B53" w:rsidP="00BA1B53">
      <w:pPr>
        <w:pStyle w:val="12"/>
        <w:widowControl/>
        <w:spacing w:line="360" w:lineRule="auto"/>
        <w:jc w:val="left"/>
        <w:rPr>
          <w:rFonts w:ascii="Times" w:hAnsi="Times"/>
          <w:color w:val="000000" w:themeColor="text1"/>
          <w:sz w:val="24"/>
        </w:rPr>
      </w:pPr>
      <w:r w:rsidRPr="006B09B0">
        <w:rPr>
          <w:rFonts w:ascii="Times" w:hAnsi="Times"/>
          <w:noProof/>
          <w:color w:val="000000" w:themeColor="text1"/>
        </w:rPr>
        <w:lastRenderedPageBreak/>
        <w:drawing>
          <wp:inline distT="0" distB="0" distL="0" distR="0" wp14:anchorId="4735C74E" wp14:editId="752BE309">
            <wp:extent cx="5274310" cy="4303395"/>
            <wp:effectExtent l="0" t="0" r="2540" b="1905"/>
            <wp:docPr id="25949063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30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09B0">
        <w:rPr>
          <w:rFonts w:ascii="Times" w:hAnsi="Times"/>
          <w:color w:val="000000" w:themeColor="text1"/>
          <w:sz w:val="24"/>
        </w:rPr>
        <w:t xml:space="preserve"> </w:t>
      </w:r>
    </w:p>
    <w:p w14:paraId="0E55CF89" w14:textId="6E7A95A2" w:rsidR="00BA1B53" w:rsidRPr="006B09B0" w:rsidRDefault="0080636E" w:rsidP="00BA1B53">
      <w:pPr>
        <w:pStyle w:val="12"/>
        <w:widowControl/>
        <w:spacing w:line="360" w:lineRule="auto"/>
        <w:rPr>
          <w:rFonts w:ascii="Times" w:hAnsi="Times"/>
          <w:b/>
          <w:color w:val="000000" w:themeColor="text1"/>
          <w:sz w:val="24"/>
        </w:rPr>
      </w:pPr>
      <w:r w:rsidRPr="006B09B0">
        <w:rPr>
          <w:rFonts w:ascii="Times" w:hAnsi="Times"/>
          <w:b/>
          <w:color w:val="000000" w:themeColor="text1"/>
          <w:sz w:val="24"/>
        </w:rPr>
        <w:t xml:space="preserve">Supplementary Fig. </w:t>
      </w:r>
      <w:r w:rsidR="00BA1B53" w:rsidRPr="006B09B0">
        <w:rPr>
          <w:rFonts w:ascii="Times" w:hAnsi="Times"/>
          <w:b/>
          <w:color w:val="000000" w:themeColor="text1"/>
          <w:sz w:val="24"/>
        </w:rPr>
        <w:t xml:space="preserve">2. Validation of </w:t>
      </w:r>
      <w:bookmarkStart w:id="3" w:name="_Hlk132550854"/>
      <w:r w:rsidR="00BA1B53" w:rsidRPr="006B09B0">
        <w:rPr>
          <w:rFonts w:ascii="Times" w:hAnsi="Times"/>
          <w:b/>
          <w:color w:val="000000" w:themeColor="text1"/>
          <w:sz w:val="24"/>
        </w:rPr>
        <w:t>the efficiency of mitochondrial isolation</w:t>
      </w:r>
      <w:bookmarkEnd w:id="3"/>
      <w:r w:rsidR="00BA1B53" w:rsidRPr="006B09B0">
        <w:rPr>
          <w:rFonts w:ascii="Times" w:hAnsi="Times"/>
          <w:b/>
          <w:color w:val="000000" w:themeColor="text1"/>
          <w:sz w:val="24"/>
        </w:rPr>
        <w:t xml:space="preserve">. </w:t>
      </w:r>
    </w:p>
    <w:p w14:paraId="0D07731E" w14:textId="4E268907" w:rsidR="00BA1B53" w:rsidRPr="006B09B0" w:rsidRDefault="00BA1B53" w:rsidP="00BA1B53">
      <w:pPr>
        <w:pStyle w:val="12"/>
        <w:widowControl/>
        <w:spacing w:line="360" w:lineRule="auto"/>
        <w:rPr>
          <w:rFonts w:ascii="Times" w:hAnsi="Times"/>
          <w:color w:val="000000" w:themeColor="text1"/>
          <w:sz w:val="24"/>
        </w:rPr>
      </w:pPr>
      <w:bookmarkStart w:id="4" w:name="_Hlk132477967"/>
      <w:bookmarkEnd w:id="4"/>
      <w:r w:rsidRPr="006B09B0">
        <w:rPr>
          <w:rFonts w:ascii="Times" w:hAnsi="Times"/>
          <w:b/>
          <w:color w:val="000000" w:themeColor="text1"/>
          <w:sz w:val="24"/>
        </w:rPr>
        <w:t>(A-C):</w:t>
      </w:r>
      <w:r w:rsidRPr="006B09B0">
        <w:rPr>
          <w:rFonts w:ascii="Times" w:hAnsi="Times"/>
          <w:color w:val="000000" w:themeColor="text1"/>
          <w:sz w:val="24"/>
        </w:rPr>
        <w:t xml:space="preserve"> Relative mRNA level for </w:t>
      </w:r>
      <w:r w:rsidRPr="006B09B0">
        <w:rPr>
          <w:rFonts w:ascii="Times" w:hAnsi="Times"/>
          <w:i/>
          <w:color w:val="000000" w:themeColor="text1"/>
          <w:sz w:val="24"/>
        </w:rPr>
        <w:t>ACTB</w:t>
      </w:r>
      <w:r w:rsidRPr="006B09B0">
        <w:rPr>
          <w:rFonts w:ascii="Times" w:hAnsi="Times"/>
          <w:color w:val="000000" w:themeColor="text1"/>
          <w:sz w:val="24"/>
        </w:rPr>
        <w:t xml:space="preserve"> (cytoplasm) in PHH, Huh-7 or Hep-3B cell lines. Examined by qPCR and normalized by three mitochondrial DNA ((</w:t>
      </w:r>
      <w:r w:rsidRPr="006B09B0">
        <w:rPr>
          <w:rFonts w:ascii="Times" w:hAnsi="Times"/>
          <w:b/>
          <w:color w:val="000000" w:themeColor="text1"/>
          <w:sz w:val="24"/>
        </w:rPr>
        <w:t>A</w:t>
      </w:r>
      <w:r w:rsidRPr="006B09B0">
        <w:rPr>
          <w:rFonts w:ascii="Times" w:hAnsi="Times"/>
          <w:color w:val="000000" w:themeColor="text1"/>
          <w:sz w:val="24"/>
        </w:rPr>
        <w:t xml:space="preserve">) </w:t>
      </w:r>
      <w:bookmarkStart w:id="5" w:name="OLE_LINK3"/>
      <w:r w:rsidRPr="006B09B0">
        <w:rPr>
          <w:rFonts w:ascii="Times" w:hAnsi="Times"/>
          <w:i/>
          <w:color w:val="000000" w:themeColor="text1"/>
          <w:sz w:val="24"/>
        </w:rPr>
        <w:t>ATP6</w:t>
      </w:r>
      <w:bookmarkEnd w:id="5"/>
      <w:r w:rsidRPr="006B09B0">
        <w:rPr>
          <w:rFonts w:ascii="Times" w:hAnsi="Times"/>
          <w:color w:val="000000" w:themeColor="text1"/>
          <w:sz w:val="24"/>
        </w:rPr>
        <w:t>; (</w:t>
      </w:r>
      <w:r w:rsidRPr="006B09B0">
        <w:rPr>
          <w:rFonts w:ascii="Times" w:hAnsi="Times"/>
          <w:b/>
          <w:color w:val="000000" w:themeColor="text1"/>
          <w:sz w:val="24"/>
        </w:rPr>
        <w:t>B</w:t>
      </w:r>
      <w:r w:rsidRPr="006B09B0">
        <w:rPr>
          <w:rFonts w:ascii="Times" w:hAnsi="Times"/>
          <w:color w:val="000000" w:themeColor="text1"/>
          <w:sz w:val="24"/>
        </w:rPr>
        <w:t xml:space="preserve">) </w:t>
      </w:r>
      <w:r w:rsidRPr="006B09B0">
        <w:rPr>
          <w:rFonts w:ascii="Times" w:hAnsi="Times"/>
          <w:i/>
          <w:color w:val="000000" w:themeColor="text1"/>
          <w:sz w:val="24"/>
        </w:rPr>
        <w:t>MT-ND5</w:t>
      </w:r>
      <w:r w:rsidRPr="006B09B0">
        <w:rPr>
          <w:rFonts w:ascii="Times" w:hAnsi="Times"/>
          <w:color w:val="000000" w:themeColor="text1"/>
          <w:sz w:val="24"/>
        </w:rPr>
        <w:t>; or (</w:t>
      </w:r>
      <w:r w:rsidRPr="006B09B0">
        <w:rPr>
          <w:rFonts w:ascii="Times" w:hAnsi="Times"/>
          <w:b/>
          <w:color w:val="000000" w:themeColor="text1"/>
          <w:sz w:val="24"/>
        </w:rPr>
        <w:t>C</w:t>
      </w:r>
      <w:r w:rsidRPr="006B09B0">
        <w:rPr>
          <w:rFonts w:ascii="Times" w:hAnsi="Times"/>
          <w:color w:val="000000" w:themeColor="text1"/>
          <w:sz w:val="24"/>
        </w:rPr>
        <w:t xml:space="preserve">) </w:t>
      </w:r>
      <w:r w:rsidRPr="006B09B0">
        <w:rPr>
          <w:rFonts w:ascii="Times" w:hAnsi="Times"/>
          <w:i/>
          <w:color w:val="000000" w:themeColor="text1"/>
          <w:sz w:val="24"/>
        </w:rPr>
        <w:t>MT-TL1</w:t>
      </w:r>
      <w:r w:rsidRPr="006B09B0">
        <w:rPr>
          <w:rFonts w:ascii="Times" w:hAnsi="Times"/>
          <w:color w:val="000000" w:themeColor="text1"/>
          <w:sz w:val="24"/>
        </w:rPr>
        <w:t>).</w:t>
      </w:r>
      <w:r w:rsidRPr="006B09B0">
        <w:rPr>
          <w:rFonts w:ascii="Times" w:hAnsi="Times"/>
          <w:color w:val="000000" w:themeColor="text1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 xml:space="preserve">Values are expressed as the mean ± SEM, </w:t>
      </w:r>
      <w:r w:rsidR="006370AA" w:rsidRPr="006B09B0">
        <w:rPr>
          <w:rFonts w:ascii="Times" w:hAnsi="Times"/>
          <w:color w:val="000000" w:themeColor="text1"/>
          <w:sz w:val="24"/>
        </w:rPr>
        <w:t>n = 3</w:t>
      </w:r>
      <w:r w:rsidRPr="006B09B0">
        <w:rPr>
          <w:rFonts w:ascii="Times" w:hAnsi="Times"/>
          <w:color w:val="000000" w:themeColor="text1"/>
          <w:sz w:val="24"/>
        </w:rPr>
        <w:t>; (</w:t>
      </w:r>
      <w:r w:rsidRPr="006B09B0">
        <w:rPr>
          <w:rFonts w:ascii="Times" w:hAnsi="Times"/>
          <w:b/>
          <w:color w:val="000000" w:themeColor="text1"/>
          <w:sz w:val="24"/>
        </w:rPr>
        <w:t>D</w:t>
      </w:r>
      <w:r w:rsidRPr="006B09B0">
        <w:rPr>
          <w:rFonts w:ascii="Times" w:hAnsi="Times"/>
          <w:color w:val="000000" w:themeColor="text1"/>
          <w:sz w:val="24"/>
        </w:rPr>
        <w:t xml:space="preserve">): The protein levels of </w:t>
      </w:r>
      <w:r w:rsidRPr="006B09B0">
        <w:rPr>
          <w:rFonts w:ascii="Times" w:hAnsi="Times"/>
          <w:i/>
          <w:color w:val="000000" w:themeColor="text1"/>
          <w:sz w:val="24"/>
        </w:rPr>
        <w:t>ACTB</w:t>
      </w:r>
      <w:r w:rsidRPr="006B09B0">
        <w:rPr>
          <w:rFonts w:ascii="Times" w:hAnsi="Times"/>
          <w:color w:val="000000" w:themeColor="text1"/>
          <w:sz w:val="24"/>
        </w:rPr>
        <w:t xml:space="preserve"> and three mitochondria-associated proteins</w:t>
      </w:r>
      <w:r w:rsidR="008046C5" w:rsidRPr="006B09B0">
        <w:rPr>
          <w:rFonts w:ascii="Times" w:hAnsi="Times"/>
          <w:color w:val="000000" w:themeColor="text1"/>
          <w:sz w:val="24"/>
        </w:rPr>
        <w:t xml:space="preserve"> (COX </w:t>
      </w:r>
      <w:r w:rsidR="008046C5" w:rsidRPr="006B09B0">
        <w:rPr>
          <w:rFonts w:ascii="Times" w:hAnsi="Times" w:hint="eastAsia"/>
          <w:color w:val="000000" w:themeColor="text1"/>
          <w:sz w:val="24"/>
        </w:rPr>
        <w:t>Ⅳ</w:t>
      </w:r>
      <w:r w:rsidR="008046C5" w:rsidRPr="006B09B0">
        <w:rPr>
          <w:rFonts w:ascii="Times" w:hAnsi="Times"/>
          <w:color w:val="000000" w:themeColor="text1"/>
          <w:sz w:val="24"/>
        </w:rPr>
        <w:t>, VDAC1 and Cytochrome C)</w:t>
      </w:r>
      <w:r w:rsidRPr="006B09B0">
        <w:rPr>
          <w:rFonts w:ascii="Times" w:hAnsi="Times"/>
          <w:color w:val="000000" w:themeColor="text1"/>
          <w:sz w:val="24"/>
        </w:rPr>
        <w:t xml:space="preserve"> in PHH, Huh-7 or Hep-3B cells were determined by immunoblotting. “HM” represents </w:t>
      </w:r>
      <w:r w:rsidR="006370AA" w:rsidRPr="006B09B0">
        <w:rPr>
          <w:rFonts w:ascii="Times" w:hAnsi="Times"/>
          <w:color w:val="000000" w:themeColor="text1"/>
          <w:sz w:val="24"/>
        </w:rPr>
        <w:t xml:space="preserve">the </w:t>
      </w:r>
      <w:r w:rsidRPr="006B09B0">
        <w:rPr>
          <w:rFonts w:ascii="Times" w:hAnsi="Times"/>
          <w:color w:val="000000" w:themeColor="text1"/>
          <w:sz w:val="24"/>
        </w:rPr>
        <w:t xml:space="preserve">homogenate component and “Mito” represents </w:t>
      </w:r>
      <w:r w:rsidR="006370AA" w:rsidRPr="006B09B0">
        <w:rPr>
          <w:rFonts w:ascii="Times" w:hAnsi="Times"/>
          <w:color w:val="000000" w:themeColor="text1"/>
          <w:sz w:val="24"/>
        </w:rPr>
        <w:t xml:space="preserve">the </w:t>
      </w:r>
      <w:r w:rsidRPr="006B09B0">
        <w:rPr>
          <w:rFonts w:ascii="Times" w:hAnsi="Times"/>
          <w:color w:val="000000" w:themeColor="text1"/>
          <w:sz w:val="24"/>
        </w:rPr>
        <w:t xml:space="preserve">mitochondrial component. Corresponding gray value measurement and data statistics were employed. </w:t>
      </w:r>
      <w:bookmarkStart w:id="6" w:name="_Hlk138537407"/>
      <w:bookmarkEnd w:id="6"/>
      <w:r w:rsidRPr="006B09B0">
        <w:rPr>
          <w:rFonts w:ascii="Times" w:hAnsi="Times"/>
          <w:color w:val="000000" w:themeColor="text1"/>
          <w:sz w:val="24"/>
        </w:rPr>
        <w:t>***</w:t>
      </w:r>
      <w:r w:rsidRPr="006B09B0">
        <w:rPr>
          <w:rFonts w:ascii="Times" w:hAnsi="Times"/>
          <w:i/>
          <w:color w:val="000000" w:themeColor="text1"/>
          <w:sz w:val="24"/>
        </w:rPr>
        <w:t>P</w:t>
      </w:r>
      <w:r w:rsidR="00C14B26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&lt;</w:t>
      </w:r>
      <w:r w:rsidR="00C14B26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0.001 and **</w:t>
      </w:r>
      <w:r w:rsidRPr="006B09B0">
        <w:rPr>
          <w:rFonts w:ascii="Times" w:hAnsi="Times"/>
          <w:i/>
          <w:color w:val="000000" w:themeColor="text1"/>
          <w:sz w:val="24"/>
        </w:rPr>
        <w:t>P</w:t>
      </w:r>
      <w:r w:rsidR="00C14B26" w:rsidRPr="006B09B0">
        <w:rPr>
          <w:rFonts w:ascii="Times" w:hAnsi="Times"/>
          <w:i/>
          <w:iCs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&lt;</w:t>
      </w:r>
      <w:r w:rsidR="00C14B26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0.01.</w:t>
      </w:r>
    </w:p>
    <w:p w14:paraId="71D81026" w14:textId="77777777" w:rsidR="00BA1B53" w:rsidRPr="006B09B0" w:rsidRDefault="00BA1B53" w:rsidP="00BA1B53">
      <w:pPr>
        <w:pStyle w:val="12"/>
        <w:widowControl/>
        <w:spacing w:line="360" w:lineRule="auto"/>
        <w:jc w:val="center"/>
        <w:rPr>
          <w:rFonts w:ascii="Times" w:hAnsi="Times"/>
          <w:b/>
          <w:color w:val="000000" w:themeColor="text1"/>
          <w:sz w:val="24"/>
        </w:rPr>
      </w:pPr>
      <w:r w:rsidRPr="006B09B0">
        <w:rPr>
          <w:rFonts w:ascii="Times" w:hAnsi="Times"/>
          <w:noProof/>
          <w:color w:val="000000" w:themeColor="text1"/>
        </w:rPr>
        <w:lastRenderedPageBreak/>
        <w:drawing>
          <wp:inline distT="0" distB="0" distL="0" distR="0" wp14:anchorId="2FB1B918" wp14:editId="5016AC0E">
            <wp:extent cx="4806950" cy="1943100"/>
            <wp:effectExtent l="0" t="0" r="0" b="0"/>
            <wp:docPr id="87767511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95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09B0">
        <w:rPr>
          <w:rFonts w:ascii="Times" w:hAnsi="Times"/>
          <w:b/>
          <w:color w:val="000000" w:themeColor="text1"/>
          <w:sz w:val="24"/>
        </w:rPr>
        <w:t xml:space="preserve"> </w:t>
      </w:r>
    </w:p>
    <w:p w14:paraId="08F0823C" w14:textId="41F963DD" w:rsidR="00BA1B53" w:rsidRPr="006B09B0" w:rsidRDefault="0080636E" w:rsidP="00BA1B53">
      <w:pPr>
        <w:pStyle w:val="12"/>
        <w:widowControl/>
        <w:spacing w:line="360" w:lineRule="auto"/>
        <w:rPr>
          <w:rFonts w:ascii="Times" w:hAnsi="Times"/>
          <w:b/>
          <w:color w:val="000000" w:themeColor="text1"/>
          <w:sz w:val="24"/>
        </w:rPr>
      </w:pPr>
      <w:bookmarkStart w:id="7" w:name="_Hlk132475016"/>
      <w:bookmarkEnd w:id="7"/>
      <w:r w:rsidRPr="006B09B0">
        <w:rPr>
          <w:rFonts w:ascii="Times" w:hAnsi="Times"/>
          <w:b/>
          <w:color w:val="000000" w:themeColor="text1"/>
          <w:sz w:val="24"/>
        </w:rPr>
        <w:t xml:space="preserve">Supplementary Fig. </w:t>
      </w:r>
      <w:r w:rsidR="00BA1B53" w:rsidRPr="006B09B0">
        <w:rPr>
          <w:rFonts w:ascii="Times" w:hAnsi="Times"/>
          <w:b/>
          <w:color w:val="000000" w:themeColor="text1"/>
          <w:sz w:val="24"/>
        </w:rPr>
        <w:t>3.</w:t>
      </w:r>
      <w:r w:rsidR="00BA1B53" w:rsidRPr="006B09B0">
        <w:rPr>
          <w:rFonts w:ascii="Times" w:hAnsi="Times"/>
          <w:color w:val="000000" w:themeColor="text1"/>
        </w:rPr>
        <w:t xml:space="preserve"> </w:t>
      </w:r>
      <w:r w:rsidR="00BA1B53" w:rsidRPr="006B09B0">
        <w:rPr>
          <w:rFonts w:ascii="Times" w:hAnsi="Times"/>
          <w:b/>
          <w:color w:val="000000" w:themeColor="text1"/>
          <w:sz w:val="24"/>
        </w:rPr>
        <w:t xml:space="preserve">Validation of </w:t>
      </w:r>
      <w:r w:rsidR="00BA1B53" w:rsidRPr="006B09B0">
        <w:rPr>
          <w:rFonts w:ascii="Times" w:hAnsi="Times"/>
          <w:b/>
          <w:i/>
          <w:color w:val="000000" w:themeColor="text1"/>
          <w:sz w:val="24"/>
        </w:rPr>
        <w:t>SLC1A5-AS</w:t>
      </w:r>
      <w:r w:rsidR="00BA1B53" w:rsidRPr="006B09B0">
        <w:rPr>
          <w:rFonts w:ascii="Times" w:hAnsi="Times"/>
          <w:b/>
          <w:color w:val="000000" w:themeColor="text1"/>
          <w:sz w:val="24"/>
        </w:rPr>
        <w:t xml:space="preserve"> knockdown and stable overexpression efficiency</w:t>
      </w:r>
      <w:r w:rsidR="00BA1B53" w:rsidRPr="006B09B0">
        <w:rPr>
          <w:rFonts w:ascii="Times" w:hAnsi="Times"/>
          <w:b/>
          <w:bCs/>
          <w:color w:val="000000" w:themeColor="text1"/>
          <w:sz w:val="24"/>
          <w:szCs w:val="24"/>
        </w:rPr>
        <w:t>.</w:t>
      </w:r>
    </w:p>
    <w:p w14:paraId="0DC0F82A" w14:textId="22CFA8D7" w:rsidR="00BA1B53" w:rsidRPr="006B09B0" w:rsidRDefault="00BA1B53" w:rsidP="00BA1B53">
      <w:pPr>
        <w:pStyle w:val="12"/>
        <w:widowControl/>
        <w:spacing w:line="360" w:lineRule="auto"/>
        <w:rPr>
          <w:rFonts w:ascii="Times" w:hAnsi="Times"/>
          <w:color w:val="000000" w:themeColor="text1"/>
          <w:sz w:val="24"/>
        </w:rPr>
      </w:pPr>
      <w:r w:rsidRPr="006B09B0">
        <w:rPr>
          <w:rFonts w:ascii="Times" w:hAnsi="Times"/>
          <w:color w:val="000000" w:themeColor="text1"/>
          <w:sz w:val="24"/>
        </w:rPr>
        <w:t>(</w:t>
      </w:r>
      <w:r w:rsidRPr="006B09B0">
        <w:rPr>
          <w:rFonts w:ascii="Times" w:hAnsi="Times"/>
          <w:b/>
          <w:color w:val="000000" w:themeColor="text1"/>
          <w:sz w:val="24"/>
        </w:rPr>
        <w:t>A</w:t>
      </w:r>
      <w:r w:rsidRPr="006B09B0">
        <w:rPr>
          <w:rFonts w:ascii="Times" w:hAnsi="Times"/>
          <w:color w:val="000000" w:themeColor="text1"/>
          <w:sz w:val="24"/>
        </w:rPr>
        <w:t xml:space="preserve">) Validation of </w:t>
      </w:r>
      <w:r w:rsidRPr="006B09B0">
        <w:rPr>
          <w:rFonts w:ascii="Times" w:hAnsi="Times"/>
          <w:i/>
          <w:color w:val="000000" w:themeColor="text1"/>
          <w:sz w:val="24"/>
        </w:rPr>
        <w:t>SLC1A5-AS</w:t>
      </w:r>
      <w:r w:rsidRPr="006B09B0">
        <w:rPr>
          <w:rFonts w:ascii="Times" w:hAnsi="Times"/>
          <w:color w:val="000000" w:themeColor="text1"/>
          <w:sz w:val="24"/>
        </w:rPr>
        <w:t xml:space="preserve"> RNA level expression in Huh-7 cell lines by qPCR following independent knockdown of </w:t>
      </w:r>
      <w:r w:rsidRPr="006B09B0">
        <w:rPr>
          <w:rFonts w:ascii="Times" w:hAnsi="Times"/>
          <w:i/>
          <w:color w:val="000000" w:themeColor="text1"/>
          <w:sz w:val="24"/>
        </w:rPr>
        <w:t>SLC1A5-AS</w:t>
      </w:r>
      <w:r w:rsidRPr="006B09B0">
        <w:rPr>
          <w:rFonts w:ascii="Times" w:hAnsi="Times"/>
          <w:color w:val="000000" w:themeColor="text1"/>
          <w:sz w:val="24"/>
        </w:rPr>
        <w:t xml:space="preserve"> in four groups. (</w:t>
      </w:r>
      <w:r w:rsidRPr="006B09B0">
        <w:rPr>
          <w:rFonts w:ascii="Times" w:hAnsi="Times"/>
          <w:b/>
          <w:color w:val="000000" w:themeColor="text1"/>
          <w:sz w:val="24"/>
        </w:rPr>
        <w:t>B</w:t>
      </w:r>
      <w:r w:rsidRPr="006B09B0">
        <w:rPr>
          <w:rFonts w:ascii="Times" w:hAnsi="Times"/>
          <w:color w:val="000000" w:themeColor="text1"/>
          <w:sz w:val="24"/>
        </w:rPr>
        <w:t xml:space="preserve">) Stable overexpression of </w:t>
      </w:r>
      <w:r w:rsidRPr="006B09B0">
        <w:rPr>
          <w:rFonts w:ascii="Times" w:hAnsi="Times"/>
          <w:i/>
          <w:color w:val="000000" w:themeColor="text1"/>
          <w:sz w:val="24"/>
        </w:rPr>
        <w:t>SLC1A5-AS</w:t>
      </w:r>
      <w:r w:rsidRPr="006B09B0">
        <w:rPr>
          <w:rFonts w:ascii="Times" w:hAnsi="Times"/>
          <w:color w:val="000000" w:themeColor="text1"/>
          <w:sz w:val="24"/>
        </w:rPr>
        <w:t xml:space="preserve"> followed by qPCR to verify the RNA level expression of </w:t>
      </w:r>
      <w:r w:rsidRPr="006B09B0">
        <w:rPr>
          <w:rFonts w:ascii="Times" w:hAnsi="Times"/>
          <w:i/>
          <w:color w:val="000000" w:themeColor="text1"/>
          <w:sz w:val="24"/>
        </w:rPr>
        <w:t>SLC1A5-AS</w:t>
      </w:r>
      <w:r w:rsidRPr="006B09B0">
        <w:rPr>
          <w:rFonts w:ascii="Times" w:hAnsi="Times"/>
          <w:color w:val="000000" w:themeColor="text1"/>
          <w:sz w:val="24"/>
        </w:rPr>
        <w:t xml:space="preserve"> in Huh-7 cell lines. The results were normalized by </w:t>
      </w:r>
      <w:r w:rsidRPr="006B09B0">
        <w:rPr>
          <w:rFonts w:ascii="Times" w:hAnsi="Times"/>
          <w:i/>
          <w:color w:val="000000" w:themeColor="text1"/>
          <w:sz w:val="24"/>
        </w:rPr>
        <w:t>β-Actin</w:t>
      </w:r>
      <w:r w:rsidRPr="006B09B0">
        <w:rPr>
          <w:rFonts w:ascii="Times" w:hAnsi="Times"/>
          <w:color w:val="000000" w:themeColor="text1"/>
          <w:sz w:val="24"/>
        </w:rPr>
        <w:t xml:space="preserve"> and values are expressed as the mean ± SEM, </w:t>
      </w:r>
      <w:r w:rsidR="006370AA" w:rsidRPr="006B09B0">
        <w:rPr>
          <w:rFonts w:ascii="Times" w:hAnsi="Times"/>
          <w:color w:val="000000" w:themeColor="text1"/>
          <w:sz w:val="24"/>
        </w:rPr>
        <w:t>n = 3</w:t>
      </w:r>
      <w:r w:rsidRPr="006B09B0">
        <w:rPr>
          <w:rFonts w:ascii="Times" w:hAnsi="Times"/>
          <w:color w:val="000000" w:themeColor="text1"/>
          <w:sz w:val="24"/>
        </w:rPr>
        <w:t>. ***</w:t>
      </w:r>
      <w:r w:rsidRPr="006B09B0">
        <w:rPr>
          <w:rFonts w:ascii="Times" w:hAnsi="Times"/>
          <w:i/>
          <w:color w:val="000000" w:themeColor="text1"/>
          <w:sz w:val="24"/>
        </w:rPr>
        <w:t>P</w:t>
      </w:r>
      <w:r w:rsidR="00C14B26" w:rsidRPr="006B09B0">
        <w:rPr>
          <w:rFonts w:ascii="Times" w:hAnsi="Times"/>
          <w:i/>
          <w:iCs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&lt;</w:t>
      </w:r>
      <w:r w:rsidR="00C14B26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0.001, 0.01</w:t>
      </w:r>
      <w:r w:rsidR="00C14B26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&lt;</w:t>
      </w:r>
      <w:r w:rsidR="00C14B26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*</w:t>
      </w:r>
      <w:r w:rsidR="00C14B26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i/>
          <w:color w:val="000000" w:themeColor="text1"/>
          <w:sz w:val="24"/>
        </w:rPr>
        <w:t>P</w:t>
      </w:r>
      <w:r w:rsidR="00C14B26" w:rsidRPr="006B09B0">
        <w:rPr>
          <w:rFonts w:ascii="Times" w:hAnsi="Times"/>
          <w:i/>
          <w:iCs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&lt;0.05.</w:t>
      </w:r>
    </w:p>
    <w:p w14:paraId="3EFD17DC" w14:textId="77777777" w:rsidR="00BA1B53" w:rsidRPr="006B09B0" w:rsidRDefault="00BA1B53" w:rsidP="00BA1B53">
      <w:pPr>
        <w:pStyle w:val="12"/>
        <w:widowControl/>
        <w:spacing w:line="360" w:lineRule="auto"/>
        <w:rPr>
          <w:rFonts w:ascii="Times" w:hAnsi="Times"/>
          <w:color w:val="000000" w:themeColor="text1"/>
          <w:sz w:val="24"/>
        </w:rPr>
      </w:pPr>
      <w:r w:rsidRPr="006B09B0">
        <w:rPr>
          <w:rFonts w:ascii="Times" w:hAnsi="Times"/>
          <w:noProof/>
          <w:color w:val="000000" w:themeColor="text1"/>
        </w:rPr>
        <w:lastRenderedPageBreak/>
        <w:drawing>
          <wp:inline distT="0" distB="0" distL="0" distR="0" wp14:anchorId="10D362DD" wp14:editId="18848098">
            <wp:extent cx="5274310" cy="5585460"/>
            <wp:effectExtent l="0" t="0" r="2540" b="0"/>
            <wp:docPr id="45818445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58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09B0">
        <w:rPr>
          <w:rFonts w:ascii="Times" w:hAnsi="Times"/>
          <w:color w:val="000000" w:themeColor="text1"/>
          <w:sz w:val="24"/>
        </w:rPr>
        <w:t xml:space="preserve"> </w:t>
      </w:r>
    </w:p>
    <w:p w14:paraId="0E891A08" w14:textId="64956A2F" w:rsidR="00BA1B53" w:rsidRPr="006B09B0" w:rsidRDefault="0080636E" w:rsidP="00BA1B53">
      <w:pPr>
        <w:pStyle w:val="12"/>
        <w:widowControl/>
        <w:spacing w:line="360" w:lineRule="auto"/>
        <w:rPr>
          <w:rFonts w:ascii="Times" w:hAnsi="Times"/>
          <w:b/>
          <w:color w:val="000000" w:themeColor="text1"/>
          <w:sz w:val="24"/>
        </w:rPr>
      </w:pPr>
      <w:r w:rsidRPr="006B09B0">
        <w:rPr>
          <w:rFonts w:ascii="Times" w:hAnsi="Times"/>
          <w:b/>
          <w:color w:val="000000" w:themeColor="text1"/>
          <w:sz w:val="24"/>
        </w:rPr>
        <w:t xml:space="preserve">Supplementary Fig. </w:t>
      </w:r>
      <w:r w:rsidR="00BA1B53" w:rsidRPr="006B09B0">
        <w:rPr>
          <w:rFonts w:ascii="Times" w:hAnsi="Times"/>
          <w:b/>
          <w:color w:val="000000" w:themeColor="text1"/>
          <w:sz w:val="24"/>
        </w:rPr>
        <w:t>4.</w:t>
      </w:r>
      <w:r w:rsidR="00BA1B53" w:rsidRPr="006B09B0">
        <w:rPr>
          <w:rFonts w:ascii="Times" w:hAnsi="Times"/>
          <w:color w:val="000000" w:themeColor="text1"/>
        </w:rPr>
        <w:t xml:space="preserve"> </w:t>
      </w:r>
      <w:r w:rsidR="00BA1B53" w:rsidRPr="006B09B0">
        <w:rPr>
          <w:rFonts w:ascii="Times" w:hAnsi="Times"/>
          <w:b/>
          <w:color w:val="000000" w:themeColor="text1"/>
          <w:sz w:val="24"/>
        </w:rPr>
        <w:t xml:space="preserve">Validation of </w:t>
      </w:r>
      <w:bookmarkStart w:id="8" w:name="_Hlk132551522"/>
      <w:r w:rsidR="00BA1B53" w:rsidRPr="006B09B0">
        <w:rPr>
          <w:rFonts w:ascii="Times" w:hAnsi="Times"/>
          <w:b/>
          <w:color w:val="000000" w:themeColor="text1"/>
          <w:sz w:val="24"/>
        </w:rPr>
        <w:t xml:space="preserve">top-regulated genes in signaling pathways that </w:t>
      </w:r>
      <w:r w:rsidR="00BA1B53" w:rsidRPr="006B09B0">
        <w:rPr>
          <w:rFonts w:ascii="Times" w:hAnsi="Times"/>
          <w:b/>
          <w:i/>
          <w:color w:val="000000" w:themeColor="text1"/>
          <w:sz w:val="24"/>
        </w:rPr>
        <w:t>SLC1A5-AS</w:t>
      </w:r>
      <w:r w:rsidR="00BA1B53" w:rsidRPr="006B09B0">
        <w:rPr>
          <w:rFonts w:ascii="Times" w:hAnsi="Times"/>
          <w:b/>
          <w:color w:val="000000" w:themeColor="text1"/>
          <w:sz w:val="24"/>
        </w:rPr>
        <w:t xml:space="preserve"> involved</w:t>
      </w:r>
      <w:bookmarkEnd w:id="8"/>
      <w:r w:rsidR="00BA1B53" w:rsidRPr="006B09B0">
        <w:rPr>
          <w:rFonts w:ascii="Times" w:hAnsi="Times"/>
          <w:b/>
          <w:bCs/>
          <w:color w:val="000000" w:themeColor="text1"/>
          <w:sz w:val="24"/>
          <w:szCs w:val="24"/>
        </w:rPr>
        <w:t>.</w:t>
      </w:r>
    </w:p>
    <w:p w14:paraId="3CB866D8" w14:textId="5D5B9669" w:rsidR="00BA1B53" w:rsidRPr="006B09B0" w:rsidRDefault="00BA1B53" w:rsidP="00BA1B53">
      <w:pPr>
        <w:pStyle w:val="12"/>
        <w:widowControl/>
        <w:spacing w:line="360" w:lineRule="auto"/>
        <w:rPr>
          <w:rFonts w:ascii="Times" w:hAnsi="Times"/>
          <w:color w:val="000000" w:themeColor="text1"/>
          <w:sz w:val="24"/>
        </w:rPr>
      </w:pPr>
      <w:r w:rsidRPr="006B09B0">
        <w:rPr>
          <w:rFonts w:ascii="Times" w:hAnsi="Times"/>
          <w:b/>
          <w:color w:val="000000" w:themeColor="text1"/>
          <w:sz w:val="24"/>
        </w:rPr>
        <w:t>(A-N):</w:t>
      </w:r>
      <w:r w:rsidRPr="006B09B0">
        <w:rPr>
          <w:rFonts w:ascii="Times" w:hAnsi="Times"/>
          <w:color w:val="000000" w:themeColor="text1"/>
          <w:sz w:val="24"/>
        </w:rPr>
        <w:t xml:space="preserve"> Relative mRNA level for top-regulated genes in (</w:t>
      </w:r>
      <w:r w:rsidRPr="006B09B0">
        <w:rPr>
          <w:rFonts w:ascii="Times" w:hAnsi="Times"/>
          <w:b/>
          <w:color w:val="000000" w:themeColor="text1"/>
          <w:sz w:val="24"/>
        </w:rPr>
        <w:t>A-B</w:t>
      </w:r>
      <w:r w:rsidRPr="006B09B0">
        <w:rPr>
          <w:rFonts w:ascii="Times" w:hAnsi="Times"/>
          <w:color w:val="000000" w:themeColor="text1"/>
          <w:sz w:val="24"/>
        </w:rPr>
        <w:t xml:space="preserve">) </w:t>
      </w:r>
      <w:bookmarkStart w:id="9" w:name="_Hlk132649846"/>
      <w:r w:rsidRPr="006B09B0">
        <w:rPr>
          <w:rFonts w:ascii="Times" w:hAnsi="Times"/>
          <w:color w:val="000000" w:themeColor="text1"/>
          <w:sz w:val="24"/>
        </w:rPr>
        <w:t xml:space="preserve">glutamine metabolism </w:t>
      </w:r>
      <w:bookmarkEnd w:id="9"/>
      <w:r w:rsidRPr="006B09B0">
        <w:rPr>
          <w:rFonts w:ascii="Times" w:hAnsi="Times"/>
          <w:color w:val="000000" w:themeColor="text1"/>
          <w:sz w:val="24"/>
        </w:rPr>
        <w:t>(</w:t>
      </w:r>
      <w:r w:rsidRPr="006B09B0">
        <w:rPr>
          <w:rFonts w:ascii="Times" w:hAnsi="Times"/>
          <w:i/>
          <w:color w:val="000000" w:themeColor="text1"/>
          <w:sz w:val="24"/>
        </w:rPr>
        <w:t>GLS</w:t>
      </w:r>
      <w:r w:rsidRPr="006B09B0">
        <w:rPr>
          <w:rFonts w:ascii="Times" w:hAnsi="Times"/>
          <w:color w:val="000000" w:themeColor="text1"/>
          <w:sz w:val="24"/>
        </w:rPr>
        <w:t>,</w:t>
      </w:r>
      <w:r w:rsidR="00AF399A" w:rsidRPr="006B09B0">
        <w:t xml:space="preserve"> </w:t>
      </w:r>
      <w:r w:rsidRPr="006B09B0">
        <w:rPr>
          <w:rFonts w:ascii="Times" w:hAnsi="Times"/>
          <w:i/>
          <w:color w:val="000000" w:themeColor="text1"/>
          <w:sz w:val="24"/>
        </w:rPr>
        <w:t>GLUL</w:t>
      </w:r>
      <w:r w:rsidRPr="006B09B0">
        <w:rPr>
          <w:rFonts w:ascii="Times" w:hAnsi="Times"/>
          <w:color w:val="000000" w:themeColor="text1"/>
          <w:sz w:val="24"/>
        </w:rPr>
        <w:t>);</w:t>
      </w:r>
      <w:r w:rsidRPr="006B09B0">
        <w:rPr>
          <w:rFonts w:ascii="Times" w:hAnsi="Times"/>
          <w:color w:val="000000" w:themeColor="text1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(</w:t>
      </w:r>
      <w:r w:rsidRPr="006B09B0">
        <w:rPr>
          <w:rFonts w:ascii="Times" w:hAnsi="Times"/>
          <w:b/>
          <w:color w:val="000000" w:themeColor="text1"/>
          <w:sz w:val="24"/>
        </w:rPr>
        <w:t>C-D</w:t>
      </w:r>
      <w:r w:rsidRPr="006B09B0">
        <w:rPr>
          <w:rFonts w:ascii="Times" w:hAnsi="Times"/>
          <w:color w:val="000000" w:themeColor="text1"/>
          <w:sz w:val="24"/>
        </w:rPr>
        <w:t>) L-amino acid transmembrane transporter activity (</w:t>
      </w:r>
      <w:r w:rsidRPr="006B09B0">
        <w:rPr>
          <w:rFonts w:ascii="Times" w:hAnsi="Times"/>
          <w:i/>
          <w:color w:val="000000" w:themeColor="text1"/>
          <w:sz w:val="24"/>
        </w:rPr>
        <w:t>SLC7A5</w:t>
      </w:r>
      <w:r w:rsidRPr="006B09B0">
        <w:rPr>
          <w:rFonts w:ascii="Times" w:hAnsi="Times"/>
          <w:color w:val="000000" w:themeColor="text1"/>
          <w:sz w:val="24"/>
        </w:rPr>
        <w:t xml:space="preserve">, </w:t>
      </w:r>
      <w:r w:rsidRPr="006B09B0">
        <w:rPr>
          <w:rFonts w:ascii="Times" w:hAnsi="Times"/>
          <w:i/>
          <w:color w:val="000000" w:themeColor="text1"/>
          <w:sz w:val="24"/>
        </w:rPr>
        <w:t>SLC43A1</w:t>
      </w:r>
      <w:r w:rsidRPr="006B09B0">
        <w:rPr>
          <w:rFonts w:ascii="Times" w:hAnsi="Times"/>
          <w:color w:val="000000" w:themeColor="text1"/>
          <w:sz w:val="24"/>
        </w:rPr>
        <w:t>);</w:t>
      </w:r>
      <w:r w:rsidRPr="006B09B0">
        <w:rPr>
          <w:rFonts w:ascii="Times" w:hAnsi="Times"/>
          <w:color w:val="000000" w:themeColor="text1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(</w:t>
      </w:r>
      <w:r w:rsidRPr="006B09B0">
        <w:rPr>
          <w:rFonts w:ascii="Times" w:hAnsi="Times"/>
          <w:b/>
          <w:color w:val="000000" w:themeColor="text1"/>
          <w:sz w:val="24"/>
        </w:rPr>
        <w:t>E-G</w:t>
      </w:r>
      <w:r w:rsidRPr="006B09B0">
        <w:rPr>
          <w:rFonts w:ascii="Times" w:hAnsi="Times"/>
          <w:color w:val="000000" w:themeColor="text1"/>
          <w:sz w:val="24"/>
        </w:rPr>
        <w:t xml:space="preserve">) </w:t>
      </w:r>
      <w:r w:rsidR="008024AC" w:rsidRPr="006B09B0">
        <w:rPr>
          <w:rFonts w:ascii="Times" w:hAnsi="Times"/>
          <w:i/>
          <w:iCs/>
          <w:color w:val="000000" w:themeColor="text1"/>
          <w:sz w:val="24"/>
        </w:rPr>
        <w:t>m</w:t>
      </w:r>
      <w:r w:rsidRPr="006B09B0">
        <w:rPr>
          <w:rFonts w:ascii="Times" w:hAnsi="Times"/>
          <w:i/>
          <w:iCs/>
          <w:color w:val="000000" w:themeColor="text1"/>
          <w:sz w:val="24"/>
        </w:rPr>
        <w:t>TORC1</w:t>
      </w:r>
      <w:r w:rsidRPr="006B09B0">
        <w:rPr>
          <w:rFonts w:ascii="Times" w:hAnsi="Times"/>
          <w:color w:val="000000" w:themeColor="text1"/>
          <w:sz w:val="24"/>
        </w:rPr>
        <w:t xml:space="preserve"> signaling pathway (</w:t>
      </w:r>
      <w:r w:rsidRPr="006B09B0">
        <w:rPr>
          <w:rFonts w:ascii="Times" w:hAnsi="Times"/>
          <w:i/>
          <w:color w:val="000000" w:themeColor="text1"/>
          <w:sz w:val="24"/>
        </w:rPr>
        <w:t>mTOR</w:t>
      </w:r>
      <w:r w:rsidRPr="006B09B0">
        <w:rPr>
          <w:rFonts w:ascii="Times" w:hAnsi="Times"/>
          <w:color w:val="000000" w:themeColor="text1"/>
          <w:sz w:val="24"/>
        </w:rPr>
        <w:t xml:space="preserve">, </w:t>
      </w:r>
      <w:r w:rsidRPr="006B09B0">
        <w:rPr>
          <w:rFonts w:ascii="Times" w:hAnsi="Times"/>
          <w:i/>
          <w:color w:val="000000" w:themeColor="text1"/>
          <w:sz w:val="24"/>
        </w:rPr>
        <w:t>R</w:t>
      </w:r>
      <w:r w:rsidR="00BE11CD" w:rsidRPr="006B09B0">
        <w:rPr>
          <w:rFonts w:ascii="Times" w:hAnsi="Times"/>
          <w:i/>
          <w:color w:val="000000" w:themeColor="text1"/>
          <w:sz w:val="24"/>
        </w:rPr>
        <w:t>APTOR</w:t>
      </w:r>
      <w:r w:rsidRPr="006B09B0">
        <w:rPr>
          <w:rFonts w:ascii="Times" w:hAnsi="Times"/>
          <w:color w:val="000000" w:themeColor="text1"/>
          <w:sz w:val="24"/>
        </w:rPr>
        <w:t xml:space="preserve">, </w:t>
      </w:r>
      <w:r w:rsidRPr="006B09B0">
        <w:rPr>
          <w:rFonts w:ascii="Times" w:hAnsi="Times"/>
          <w:i/>
          <w:color w:val="000000" w:themeColor="text1"/>
          <w:sz w:val="24"/>
        </w:rPr>
        <w:t>MTHFD2</w:t>
      </w:r>
      <w:r w:rsidRPr="006B09B0">
        <w:rPr>
          <w:rFonts w:ascii="Times" w:hAnsi="Times"/>
          <w:color w:val="000000" w:themeColor="text1"/>
          <w:sz w:val="24"/>
        </w:rPr>
        <w:t>);</w:t>
      </w:r>
      <w:r w:rsidRPr="006B09B0">
        <w:rPr>
          <w:rFonts w:ascii="Times" w:hAnsi="Times"/>
          <w:color w:val="000000" w:themeColor="text1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(</w:t>
      </w:r>
      <w:r w:rsidRPr="006B09B0">
        <w:rPr>
          <w:rFonts w:ascii="Times" w:hAnsi="Times"/>
          <w:b/>
          <w:color w:val="000000" w:themeColor="text1"/>
          <w:sz w:val="24"/>
        </w:rPr>
        <w:t>H-I</w:t>
      </w:r>
      <w:r w:rsidRPr="006B09B0">
        <w:rPr>
          <w:rFonts w:ascii="Times" w:hAnsi="Times"/>
          <w:color w:val="000000" w:themeColor="text1"/>
          <w:sz w:val="24"/>
        </w:rPr>
        <w:t xml:space="preserve">) </w:t>
      </w:r>
      <w:r w:rsidRPr="006B09B0">
        <w:rPr>
          <w:rFonts w:ascii="Times" w:hAnsi="Times"/>
          <w:i/>
          <w:color w:val="000000" w:themeColor="text1"/>
          <w:sz w:val="24"/>
        </w:rPr>
        <w:t>TNF</w:t>
      </w:r>
      <w:r w:rsidRPr="006B09B0">
        <w:rPr>
          <w:rFonts w:ascii="Times" w:hAnsi="Times"/>
          <w:color w:val="000000" w:themeColor="text1"/>
          <w:sz w:val="24"/>
        </w:rPr>
        <w:t xml:space="preserve"> signaling pathway (</w:t>
      </w:r>
      <w:bookmarkStart w:id="10" w:name="OLE_LINK4"/>
      <w:r w:rsidRPr="006B09B0">
        <w:rPr>
          <w:rFonts w:ascii="Times" w:hAnsi="Times"/>
          <w:i/>
          <w:color w:val="000000" w:themeColor="text1"/>
          <w:sz w:val="24"/>
        </w:rPr>
        <w:t>IL-6</w:t>
      </w:r>
      <w:bookmarkEnd w:id="10"/>
      <w:r w:rsidRPr="006B09B0">
        <w:rPr>
          <w:rFonts w:ascii="Times" w:hAnsi="Times"/>
          <w:color w:val="000000" w:themeColor="text1"/>
          <w:sz w:val="24"/>
        </w:rPr>
        <w:t xml:space="preserve">, </w:t>
      </w:r>
      <w:r w:rsidRPr="006B09B0">
        <w:rPr>
          <w:rFonts w:ascii="Times" w:hAnsi="Times"/>
          <w:i/>
          <w:color w:val="000000" w:themeColor="text1"/>
          <w:sz w:val="24"/>
        </w:rPr>
        <w:t>TNF</w:t>
      </w:r>
      <w:r w:rsidRPr="006B09B0">
        <w:rPr>
          <w:rFonts w:ascii="Times" w:hAnsi="Times"/>
          <w:color w:val="000000" w:themeColor="text1"/>
          <w:sz w:val="24"/>
        </w:rPr>
        <w:t>);</w:t>
      </w:r>
      <w:r w:rsidRPr="006B09B0">
        <w:rPr>
          <w:rFonts w:ascii="Times" w:hAnsi="Times"/>
          <w:color w:val="000000" w:themeColor="text1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(</w:t>
      </w:r>
      <w:r w:rsidRPr="006B09B0">
        <w:rPr>
          <w:rFonts w:ascii="Times" w:hAnsi="Times"/>
          <w:b/>
          <w:color w:val="000000" w:themeColor="text1"/>
          <w:sz w:val="24"/>
        </w:rPr>
        <w:t>J-K</w:t>
      </w:r>
      <w:r w:rsidRPr="006B09B0">
        <w:rPr>
          <w:rFonts w:ascii="Times" w:hAnsi="Times"/>
          <w:color w:val="000000" w:themeColor="text1"/>
          <w:sz w:val="24"/>
        </w:rPr>
        <w:t xml:space="preserve">) </w:t>
      </w:r>
      <w:r w:rsidRPr="006B09B0">
        <w:rPr>
          <w:rFonts w:ascii="Times" w:hAnsi="Times"/>
          <w:i/>
          <w:color w:val="000000" w:themeColor="text1"/>
          <w:sz w:val="24"/>
        </w:rPr>
        <w:t>NF-κB</w:t>
      </w:r>
      <w:r w:rsidRPr="006B09B0">
        <w:rPr>
          <w:rFonts w:ascii="Times" w:hAnsi="Times"/>
          <w:color w:val="000000" w:themeColor="text1"/>
          <w:sz w:val="24"/>
        </w:rPr>
        <w:t xml:space="preserve"> signaling pathway (</w:t>
      </w:r>
      <w:r w:rsidR="00DD5677" w:rsidRPr="006B09B0">
        <w:rPr>
          <w:rFonts w:ascii="Times" w:hAnsi="Times"/>
          <w:i/>
          <w:color w:val="000000" w:themeColor="text1"/>
          <w:sz w:val="24"/>
        </w:rPr>
        <w:t>RELA</w:t>
      </w:r>
      <w:r w:rsidRPr="006B09B0">
        <w:rPr>
          <w:rFonts w:ascii="Times" w:hAnsi="Times"/>
          <w:color w:val="000000" w:themeColor="text1"/>
          <w:sz w:val="24"/>
        </w:rPr>
        <w:t xml:space="preserve">, </w:t>
      </w:r>
      <w:bookmarkStart w:id="11" w:name="OLE_LINK5"/>
      <w:r w:rsidRPr="006B09B0">
        <w:rPr>
          <w:rFonts w:ascii="Times" w:hAnsi="Times"/>
          <w:i/>
          <w:color w:val="000000" w:themeColor="text1"/>
          <w:sz w:val="24"/>
        </w:rPr>
        <w:t>MTCO2</w:t>
      </w:r>
      <w:bookmarkEnd w:id="11"/>
      <w:r w:rsidRPr="006B09B0">
        <w:rPr>
          <w:rFonts w:ascii="Times" w:hAnsi="Times"/>
          <w:color w:val="000000" w:themeColor="text1"/>
          <w:sz w:val="24"/>
        </w:rPr>
        <w:t>); (</w:t>
      </w:r>
      <w:r w:rsidRPr="006B09B0">
        <w:rPr>
          <w:rFonts w:ascii="Times" w:hAnsi="Times"/>
          <w:b/>
          <w:color w:val="000000" w:themeColor="text1"/>
          <w:sz w:val="24"/>
        </w:rPr>
        <w:t>L-M</w:t>
      </w:r>
      <w:r w:rsidRPr="006B09B0">
        <w:rPr>
          <w:rFonts w:ascii="Times" w:hAnsi="Times"/>
          <w:color w:val="000000" w:themeColor="text1"/>
          <w:sz w:val="24"/>
        </w:rPr>
        <w:t>) EMT signaling pathway (</w:t>
      </w:r>
      <w:r w:rsidRPr="006B09B0">
        <w:rPr>
          <w:rFonts w:ascii="Times" w:hAnsi="Times"/>
          <w:i/>
          <w:color w:val="000000" w:themeColor="text1"/>
          <w:sz w:val="24"/>
        </w:rPr>
        <w:t>CDH2</w:t>
      </w:r>
      <w:r w:rsidRPr="006B09B0">
        <w:rPr>
          <w:rFonts w:ascii="Times" w:hAnsi="Times"/>
          <w:color w:val="000000" w:themeColor="text1"/>
          <w:sz w:val="24"/>
        </w:rPr>
        <w:t xml:space="preserve">, </w:t>
      </w:r>
      <w:r w:rsidRPr="006B09B0">
        <w:rPr>
          <w:rFonts w:ascii="Times" w:hAnsi="Times"/>
          <w:i/>
          <w:color w:val="000000" w:themeColor="text1"/>
          <w:sz w:val="24"/>
        </w:rPr>
        <w:t>S</w:t>
      </w:r>
      <w:r w:rsidR="008046C5" w:rsidRPr="006B09B0">
        <w:rPr>
          <w:rFonts w:ascii="Times" w:hAnsi="Times"/>
          <w:i/>
          <w:color w:val="000000" w:themeColor="text1"/>
          <w:sz w:val="24"/>
        </w:rPr>
        <w:t>NAIL1</w:t>
      </w:r>
      <w:r w:rsidRPr="006B09B0">
        <w:rPr>
          <w:rFonts w:ascii="Times" w:hAnsi="Times"/>
          <w:color w:val="000000" w:themeColor="text1"/>
          <w:sz w:val="24"/>
        </w:rPr>
        <w:t>) and (</w:t>
      </w:r>
      <w:r w:rsidRPr="006B09B0">
        <w:rPr>
          <w:rFonts w:ascii="Times" w:hAnsi="Times"/>
          <w:b/>
          <w:color w:val="000000" w:themeColor="text1"/>
          <w:sz w:val="24"/>
        </w:rPr>
        <w:t>N</w:t>
      </w:r>
      <w:r w:rsidRPr="006B09B0">
        <w:rPr>
          <w:rFonts w:ascii="Times" w:hAnsi="Times"/>
          <w:color w:val="000000" w:themeColor="text1"/>
          <w:sz w:val="24"/>
        </w:rPr>
        <w:t xml:space="preserve">) </w:t>
      </w:r>
      <w:r w:rsidRPr="006B09B0">
        <w:rPr>
          <w:rFonts w:ascii="Times" w:hAnsi="Times"/>
          <w:i/>
          <w:color w:val="000000" w:themeColor="text1"/>
          <w:sz w:val="24"/>
        </w:rPr>
        <w:t>ErbB</w:t>
      </w:r>
      <w:r w:rsidR="008046C5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 xml:space="preserve">signaling pathway </w:t>
      </w:r>
      <w:r w:rsidR="00DD5677" w:rsidRPr="006B09B0">
        <w:rPr>
          <w:rFonts w:ascii="Times" w:hAnsi="Times"/>
          <w:color w:val="000000" w:themeColor="text1"/>
          <w:sz w:val="24"/>
        </w:rPr>
        <w:t>(</w:t>
      </w:r>
      <w:r w:rsidRPr="006B09B0">
        <w:rPr>
          <w:rFonts w:ascii="Times" w:hAnsi="Times"/>
          <w:i/>
          <w:color w:val="000000" w:themeColor="text1"/>
          <w:sz w:val="24"/>
        </w:rPr>
        <w:t>Myc</w:t>
      </w:r>
      <w:r w:rsidRPr="006B09B0">
        <w:rPr>
          <w:rFonts w:ascii="Times" w:hAnsi="Times"/>
          <w:color w:val="000000" w:themeColor="text1"/>
          <w:sz w:val="24"/>
        </w:rPr>
        <w:t xml:space="preserve">) in Huh-7 cells. Examined by qPCR and normalized by </w:t>
      </w:r>
      <w:r w:rsidRPr="006B09B0">
        <w:rPr>
          <w:rFonts w:ascii="Times" w:hAnsi="Times"/>
          <w:i/>
          <w:color w:val="000000" w:themeColor="text1"/>
          <w:sz w:val="24"/>
        </w:rPr>
        <w:t>β-actin</w:t>
      </w:r>
      <w:r w:rsidRPr="006B09B0">
        <w:rPr>
          <w:rFonts w:ascii="Times" w:hAnsi="Times"/>
          <w:color w:val="000000" w:themeColor="text1"/>
          <w:sz w:val="24"/>
        </w:rPr>
        <w:t>.</w:t>
      </w:r>
      <w:r w:rsidRPr="006B09B0">
        <w:rPr>
          <w:rFonts w:ascii="Times" w:hAnsi="Times"/>
          <w:color w:val="000000" w:themeColor="text1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 xml:space="preserve">Values are expressed as the mean ± SEM, </w:t>
      </w:r>
      <w:r w:rsidR="006370AA" w:rsidRPr="006B09B0">
        <w:rPr>
          <w:rFonts w:ascii="Times" w:hAnsi="Times"/>
          <w:color w:val="000000" w:themeColor="text1"/>
          <w:sz w:val="24"/>
        </w:rPr>
        <w:t>n = 3</w:t>
      </w:r>
      <w:r w:rsidRPr="006B09B0">
        <w:rPr>
          <w:rFonts w:ascii="Times" w:hAnsi="Times"/>
          <w:color w:val="000000" w:themeColor="text1"/>
          <w:sz w:val="24"/>
        </w:rPr>
        <w:t>. 0.001</w:t>
      </w:r>
      <w:r w:rsidR="00C14B26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&lt;</w:t>
      </w:r>
      <w:r w:rsidR="00C14B26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**</w:t>
      </w:r>
      <w:r w:rsidRPr="006B09B0">
        <w:rPr>
          <w:rFonts w:ascii="Times" w:hAnsi="Times"/>
          <w:i/>
          <w:color w:val="000000" w:themeColor="text1"/>
          <w:sz w:val="24"/>
        </w:rPr>
        <w:t>P</w:t>
      </w:r>
      <w:r w:rsidR="00C14B26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&lt;</w:t>
      </w:r>
      <w:r w:rsidR="00C14B26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0.01</w:t>
      </w:r>
      <w:r w:rsidR="00C14B26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&lt;</w:t>
      </w:r>
      <w:r w:rsidR="00C14B26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*</w:t>
      </w:r>
      <w:r w:rsidRPr="006B09B0">
        <w:rPr>
          <w:rFonts w:ascii="Times" w:hAnsi="Times"/>
          <w:i/>
          <w:color w:val="000000" w:themeColor="text1"/>
          <w:sz w:val="24"/>
        </w:rPr>
        <w:t>P</w:t>
      </w:r>
      <w:r w:rsidR="00C14B26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&lt;</w:t>
      </w:r>
      <w:r w:rsidR="00C14B26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0.05.</w:t>
      </w:r>
    </w:p>
    <w:p w14:paraId="094E4051" w14:textId="77777777" w:rsidR="00BA1B53" w:rsidRPr="006B09B0" w:rsidRDefault="00BA1B53" w:rsidP="00BA1B53">
      <w:pPr>
        <w:pStyle w:val="12"/>
        <w:widowControl/>
        <w:jc w:val="left"/>
        <w:rPr>
          <w:rFonts w:ascii="Times" w:hAnsi="Times"/>
          <w:color w:val="000000" w:themeColor="text1"/>
          <w:sz w:val="24"/>
        </w:rPr>
      </w:pPr>
      <w:r w:rsidRPr="006B09B0">
        <w:rPr>
          <w:rFonts w:ascii="Times" w:hAnsi="Times"/>
          <w:color w:val="000000" w:themeColor="text1"/>
          <w:sz w:val="24"/>
        </w:rPr>
        <w:t xml:space="preserve"> </w:t>
      </w:r>
    </w:p>
    <w:p w14:paraId="1A0620B8" w14:textId="77777777" w:rsidR="00BA1B53" w:rsidRPr="006B09B0" w:rsidRDefault="00BA1B53" w:rsidP="00BA1B53">
      <w:pPr>
        <w:pStyle w:val="12"/>
        <w:widowControl/>
        <w:spacing w:line="360" w:lineRule="auto"/>
        <w:rPr>
          <w:rFonts w:ascii="Times" w:hAnsi="Times"/>
          <w:color w:val="000000" w:themeColor="text1"/>
          <w:sz w:val="24"/>
        </w:rPr>
      </w:pPr>
      <w:r w:rsidRPr="006B09B0">
        <w:rPr>
          <w:rFonts w:ascii="Times" w:hAnsi="Times"/>
          <w:noProof/>
          <w:color w:val="000000" w:themeColor="text1"/>
        </w:rPr>
        <w:lastRenderedPageBreak/>
        <w:drawing>
          <wp:inline distT="0" distB="0" distL="0" distR="0" wp14:anchorId="2E46058F" wp14:editId="4F501D95">
            <wp:extent cx="5274310" cy="5687060"/>
            <wp:effectExtent l="0" t="0" r="2540" b="8890"/>
            <wp:docPr id="151377357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68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09B0">
        <w:rPr>
          <w:rFonts w:ascii="Times" w:hAnsi="Times"/>
          <w:color w:val="000000" w:themeColor="text1"/>
          <w:sz w:val="24"/>
        </w:rPr>
        <w:t xml:space="preserve"> </w:t>
      </w:r>
    </w:p>
    <w:p w14:paraId="7821FCA5" w14:textId="53176C9B" w:rsidR="00BA1B53" w:rsidRPr="006B09B0" w:rsidRDefault="0080636E" w:rsidP="00BA1B53">
      <w:pPr>
        <w:pStyle w:val="12"/>
        <w:widowControl/>
        <w:spacing w:line="480" w:lineRule="auto"/>
        <w:rPr>
          <w:rFonts w:ascii="Times" w:hAnsi="Times"/>
          <w:b/>
          <w:color w:val="000000" w:themeColor="text1"/>
          <w:sz w:val="24"/>
        </w:rPr>
      </w:pPr>
      <w:bookmarkStart w:id="12" w:name="_Hlk123617674"/>
      <w:bookmarkEnd w:id="12"/>
      <w:r w:rsidRPr="006B09B0">
        <w:rPr>
          <w:rFonts w:ascii="Times" w:hAnsi="Times"/>
          <w:b/>
          <w:color w:val="000000" w:themeColor="text1"/>
          <w:sz w:val="24"/>
        </w:rPr>
        <w:t xml:space="preserve">Supplementary Fig. </w:t>
      </w:r>
      <w:r w:rsidR="00BA1B53" w:rsidRPr="006B09B0">
        <w:rPr>
          <w:rFonts w:ascii="Times" w:hAnsi="Times"/>
          <w:b/>
          <w:color w:val="000000" w:themeColor="text1"/>
          <w:sz w:val="24"/>
        </w:rPr>
        <w:t xml:space="preserve">5: </w:t>
      </w:r>
      <w:r w:rsidR="00BA1B53" w:rsidRPr="006B09B0">
        <w:rPr>
          <w:rFonts w:ascii="Times" w:hAnsi="Times"/>
          <w:b/>
          <w:i/>
          <w:color w:val="000000" w:themeColor="text1"/>
          <w:sz w:val="24"/>
        </w:rPr>
        <w:t>SLC1A5-AS</w:t>
      </w:r>
      <w:r w:rsidR="00BA1B53" w:rsidRPr="006B09B0">
        <w:rPr>
          <w:rFonts w:ascii="Times" w:hAnsi="Times"/>
          <w:b/>
          <w:color w:val="000000" w:themeColor="text1"/>
          <w:sz w:val="24"/>
        </w:rPr>
        <w:t xml:space="preserve"> has a strong positive correlation with the </w:t>
      </w:r>
      <w:r w:rsidR="00BA1B53" w:rsidRPr="006B09B0">
        <w:rPr>
          <w:rFonts w:ascii="Times" w:hAnsi="Times"/>
          <w:b/>
          <w:i/>
          <w:color w:val="000000" w:themeColor="text1"/>
          <w:sz w:val="24"/>
        </w:rPr>
        <w:t>SLC1A5</w:t>
      </w:r>
      <w:r w:rsidR="00BA1B53" w:rsidRPr="006B09B0">
        <w:rPr>
          <w:rFonts w:ascii="Times" w:hAnsi="Times"/>
          <w:b/>
          <w:color w:val="000000" w:themeColor="text1"/>
          <w:sz w:val="24"/>
        </w:rPr>
        <w:t xml:space="preserve"> gene in HCC tissue.</w:t>
      </w:r>
    </w:p>
    <w:p w14:paraId="4AE642EC" w14:textId="6638DAC1" w:rsidR="00BA1B53" w:rsidRPr="006B09B0" w:rsidRDefault="00BA1B53" w:rsidP="00BA1B53">
      <w:pPr>
        <w:pStyle w:val="12"/>
        <w:widowControl/>
        <w:spacing w:line="480" w:lineRule="auto"/>
        <w:rPr>
          <w:rFonts w:ascii="Times" w:hAnsi="Times"/>
          <w:color w:val="000000" w:themeColor="text1"/>
          <w:sz w:val="24"/>
        </w:rPr>
      </w:pPr>
      <w:r w:rsidRPr="006B09B0">
        <w:rPr>
          <w:rFonts w:ascii="Times" w:hAnsi="Times"/>
          <w:color w:val="000000" w:themeColor="text1"/>
          <w:sz w:val="24"/>
        </w:rPr>
        <w:t>(</w:t>
      </w:r>
      <w:r w:rsidRPr="006B09B0">
        <w:rPr>
          <w:rFonts w:ascii="Times" w:hAnsi="Times"/>
          <w:b/>
          <w:color w:val="000000" w:themeColor="text1"/>
          <w:sz w:val="24"/>
        </w:rPr>
        <w:t>A</w:t>
      </w:r>
      <w:r w:rsidRPr="006B09B0">
        <w:rPr>
          <w:rFonts w:ascii="Times" w:hAnsi="Times"/>
          <w:color w:val="000000" w:themeColor="text1"/>
          <w:sz w:val="24"/>
        </w:rPr>
        <w:t xml:space="preserve">): mRNA level of </w:t>
      </w:r>
      <w:r w:rsidRPr="006B09B0">
        <w:rPr>
          <w:rFonts w:ascii="Times" w:hAnsi="Times"/>
          <w:i/>
          <w:color w:val="000000" w:themeColor="text1"/>
          <w:sz w:val="24"/>
        </w:rPr>
        <w:t>SLC1A5</w:t>
      </w:r>
      <w:r w:rsidRPr="006B09B0">
        <w:rPr>
          <w:rFonts w:ascii="Times" w:hAnsi="Times"/>
          <w:color w:val="000000" w:themeColor="text1"/>
          <w:sz w:val="24"/>
        </w:rPr>
        <w:t xml:space="preserve"> in HCC(</w:t>
      </w:r>
      <w:r w:rsidR="006370AA" w:rsidRPr="006B09B0">
        <w:rPr>
          <w:rFonts w:ascii="Times" w:hAnsi="Times"/>
          <w:color w:val="000000" w:themeColor="text1"/>
          <w:sz w:val="24"/>
        </w:rPr>
        <w:t>n = 3</w:t>
      </w:r>
      <w:r w:rsidRPr="006B09B0">
        <w:rPr>
          <w:rFonts w:ascii="Times" w:hAnsi="Times"/>
          <w:color w:val="000000" w:themeColor="text1"/>
          <w:sz w:val="24"/>
        </w:rPr>
        <w:t>69) and NT tissues(</w:t>
      </w:r>
      <w:r w:rsidR="006370AA" w:rsidRPr="006B09B0">
        <w:rPr>
          <w:rFonts w:ascii="Times" w:hAnsi="Times"/>
          <w:color w:val="000000" w:themeColor="text1"/>
          <w:sz w:val="24"/>
        </w:rPr>
        <w:t>n = 1</w:t>
      </w:r>
      <w:r w:rsidRPr="006B09B0">
        <w:rPr>
          <w:rFonts w:ascii="Times" w:hAnsi="Times"/>
          <w:color w:val="000000" w:themeColor="text1"/>
          <w:sz w:val="24"/>
        </w:rPr>
        <w:t>60) from TCGA-LIHC (Cohort 2); (</w:t>
      </w:r>
      <w:r w:rsidRPr="006B09B0">
        <w:rPr>
          <w:rFonts w:ascii="Times" w:hAnsi="Times"/>
          <w:b/>
          <w:color w:val="000000" w:themeColor="text1"/>
          <w:sz w:val="24"/>
        </w:rPr>
        <w:t>B, C</w:t>
      </w:r>
      <w:r w:rsidRPr="006B09B0">
        <w:rPr>
          <w:rFonts w:ascii="Times" w:hAnsi="Times"/>
          <w:color w:val="000000" w:themeColor="text1"/>
          <w:sz w:val="24"/>
        </w:rPr>
        <w:t>): Overall survival rate (P&lt;0.0001) (</w:t>
      </w:r>
      <w:r w:rsidRPr="006B09B0">
        <w:rPr>
          <w:rFonts w:ascii="Times" w:hAnsi="Times"/>
          <w:b/>
          <w:color w:val="000000" w:themeColor="text1"/>
          <w:sz w:val="24"/>
        </w:rPr>
        <w:t>B</w:t>
      </w:r>
      <w:r w:rsidRPr="006B09B0">
        <w:rPr>
          <w:rFonts w:ascii="Times" w:hAnsi="Times"/>
          <w:color w:val="000000" w:themeColor="text1"/>
          <w:sz w:val="24"/>
        </w:rPr>
        <w:t>) and disease Free Survival rate (P=0.0036) (</w:t>
      </w:r>
      <w:r w:rsidRPr="006B09B0">
        <w:rPr>
          <w:rFonts w:ascii="Times" w:hAnsi="Times"/>
          <w:b/>
          <w:color w:val="000000" w:themeColor="text1"/>
          <w:sz w:val="24"/>
        </w:rPr>
        <w:t>C</w:t>
      </w:r>
      <w:r w:rsidRPr="006B09B0">
        <w:rPr>
          <w:rFonts w:ascii="Times" w:hAnsi="Times"/>
          <w:color w:val="000000" w:themeColor="text1"/>
          <w:sz w:val="24"/>
        </w:rPr>
        <w:t>) of patients with high (</w:t>
      </w:r>
      <w:r w:rsidR="006370AA" w:rsidRPr="006B09B0">
        <w:rPr>
          <w:rFonts w:ascii="Times" w:hAnsi="Times"/>
          <w:color w:val="000000" w:themeColor="text1"/>
          <w:sz w:val="24"/>
        </w:rPr>
        <w:t>n = 1</w:t>
      </w:r>
      <w:r w:rsidRPr="006B09B0">
        <w:rPr>
          <w:rFonts w:ascii="Times" w:hAnsi="Times"/>
          <w:color w:val="000000" w:themeColor="text1"/>
          <w:sz w:val="24"/>
        </w:rPr>
        <w:t xml:space="preserve">85 and </w:t>
      </w:r>
      <w:r w:rsidR="006370AA" w:rsidRPr="006B09B0">
        <w:rPr>
          <w:rFonts w:ascii="Times" w:hAnsi="Times"/>
          <w:color w:val="000000" w:themeColor="text1"/>
          <w:sz w:val="24"/>
        </w:rPr>
        <w:t>n = 1</w:t>
      </w:r>
      <w:r w:rsidRPr="006B09B0">
        <w:rPr>
          <w:rFonts w:ascii="Times" w:hAnsi="Times"/>
          <w:color w:val="000000" w:themeColor="text1"/>
          <w:sz w:val="24"/>
        </w:rPr>
        <w:t>52) or low (</w:t>
      </w:r>
      <w:r w:rsidR="006370AA" w:rsidRPr="006B09B0">
        <w:rPr>
          <w:rFonts w:ascii="Times" w:hAnsi="Times"/>
          <w:color w:val="000000" w:themeColor="text1"/>
          <w:sz w:val="24"/>
        </w:rPr>
        <w:t>n = 1</w:t>
      </w:r>
      <w:r w:rsidRPr="006B09B0">
        <w:rPr>
          <w:rFonts w:ascii="Times" w:hAnsi="Times"/>
          <w:color w:val="000000" w:themeColor="text1"/>
          <w:sz w:val="24"/>
        </w:rPr>
        <w:t xml:space="preserve">85 and </w:t>
      </w:r>
      <w:r w:rsidR="006370AA" w:rsidRPr="006B09B0">
        <w:rPr>
          <w:rFonts w:ascii="Times" w:hAnsi="Times"/>
          <w:color w:val="000000" w:themeColor="text1"/>
          <w:sz w:val="24"/>
        </w:rPr>
        <w:t>n = 1</w:t>
      </w:r>
      <w:r w:rsidRPr="006B09B0">
        <w:rPr>
          <w:rFonts w:ascii="Times" w:hAnsi="Times"/>
          <w:color w:val="000000" w:themeColor="text1"/>
          <w:sz w:val="24"/>
        </w:rPr>
        <w:t xml:space="preserve">67) </w:t>
      </w:r>
      <w:r w:rsidRPr="006B09B0">
        <w:rPr>
          <w:rFonts w:ascii="Times" w:hAnsi="Times"/>
          <w:i/>
          <w:color w:val="000000" w:themeColor="text1"/>
          <w:sz w:val="24"/>
        </w:rPr>
        <w:t>SLC1A5</w:t>
      </w:r>
      <w:r w:rsidRPr="006B09B0">
        <w:rPr>
          <w:rFonts w:ascii="Times" w:hAnsi="Times"/>
          <w:color w:val="000000" w:themeColor="text1"/>
          <w:sz w:val="24"/>
        </w:rPr>
        <w:t xml:space="preserve"> mRNA level; (</w:t>
      </w:r>
      <w:r w:rsidRPr="006B09B0">
        <w:rPr>
          <w:rFonts w:ascii="Times" w:hAnsi="Times"/>
          <w:b/>
          <w:color w:val="000000" w:themeColor="text1"/>
          <w:sz w:val="24"/>
        </w:rPr>
        <w:t>D</w:t>
      </w:r>
      <w:r w:rsidRPr="006B09B0">
        <w:rPr>
          <w:rFonts w:ascii="Times" w:hAnsi="Times"/>
          <w:color w:val="000000" w:themeColor="text1"/>
          <w:sz w:val="24"/>
        </w:rPr>
        <w:t xml:space="preserve">): mRNA level of </w:t>
      </w:r>
      <w:r w:rsidRPr="006B09B0">
        <w:rPr>
          <w:rFonts w:ascii="Times" w:hAnsi="Times"/>
          <w:i/>
          <w:color w:val="000000" w:themeColor="text1"/>
          <w:sz w:val="24"/>
        </w:rPr>
        <w:t>SLC1A5</w:t>
      </w:r>
      <w:r w:rsidRPr="006B09B0">
        <w:rPr>
          <w:rFonts w:ascii="Times" w:hAnsi="Times"/>
          <w:color w:val="000000" w:themeColor="text1"/>
          <w:sz w:val="24"/>
        </w:rPr>
        <w:t xml:space="preserve"> in Stage </w:t>
      </w:r>
      <w:r w:rsidRPr="006B09B0">
        <w:rPr>
          <w:rFonts w:ascii="Times New Roman" w:hAnsi="Times New Roman" w:hint="eastAsia"/>
          <w:color w:val="000000" w:themeColor="text1"/>
          <w:sz w:val="24"/>
        </w:rPr>
        <w:t>Ⅰ</w:t>
      </w:r>
      <w:r w:rsidRPr="006B09B0">
        <w:rPr>
          <w:rFonts w:ascii="Times" w:hAnsi="Times"/>
          <w:color w:val="000000" w:themeColor="text1"/>
          <w:sz w:val="24"/>
        </w:rPr>
        <w:t xml:space="preserve"> (</w:t>
      </w:r>
      <w:r w:rsidR="006370AA" w:rsidRPr="006B09B0">
        <w:rPr>
          <w:rFonts w:ascii="Times" w:hAnsi="Times"/>
          <w:color w:val="000000" w:themeColor="text1"/>
          <w:sz w:val="24"/>
        </w:rPr>
        <w:t>n = 1</w:t>
      </w:r>
      <w:r w:rsidRPr="006B09B0">
        <w:rPr>
          <w:rFonts w:ascii="Times" w:hAnsi="Times"/>
          <w:color w:val="000000" w:themeColor="text1"/>
          <w:sz w:val="24"/>
        </w:rPr>
        <w:t xml:space="preserve">71), Stage </w:t>
      </w:r>
      <w:r w:rsidRPr="006B09B0">
        <w:rPr>
          <w:rFonts w:ascii="Times New Roman" w:hAnsi="Times New Roman" w:hint="eastAsia"/>
          <w:color w:val="000000" w:themeColor="text1"/>
          <w:sz w:val="24"/>
        </w:rPr>
        <w:t>Ⅱ</w:t>
      </w:r>
      <w:r w:rsidRPr="006B09B0">
        <w:rPr>
          <w:rFonts w:ascii="Times" w:hAnsi="Times"/>
          <w:color w:val="000000" w:themeColor="text1"/>
          <w:sz w:val="24"/>
        </w:rPr>
        <w:t xml:space="preserve"> (</w:t>
      </w:r>
      <w:r w:rsidR="006370AA" w:rsidRPr="006B09B0">
        <w:rPr>
          <w:rFonts w:ascii="Times" w:hAnsi="Times"/>
          <w:color w:val="000000" w:themeColor="text1"/>
          <w:sz w:val="24"/>
        </w:rPr>
        <w:t>n =</w:t>
      </w:r>
      <w:r w:rsidRPr="006B09B0">
        <w:rPr>
          <w:rFonts w:ascii="Times" w:hAnsi="Times"/>
          <w:color w:val="000000" w:themeColor="text1"/>
          <w:sz w:val="24"/>
        </w:rPr>
        <w:t xml:space="preserve">86), Stage </w:t>
      </w:r>
      <w:r w:rsidRPr="006B09B0">
        <w:rPr>
          <w:rFonts w:ascii="Times New Roman" w:hAnsi="Times New Roman" w:hint="eastAsia"/>
          <w:color w:val="000000" w:themeColor="text1"/>
          <w:sz w:val="24"/>
        </w:rPr>
        <w:t>Ⅲ</w:t>
      </w:r>
      <w:r w:rsidRPr="006B09B0">
        <w:rPr>
          <w:rFonts w:ascii="Times" w:hAnsi="Times"/>
          <w:color w:val="000000" w:themeColor="text1"/>
          <w:sz w:val="24"/>
        </w:rPr>
        <w:t xml:space="preserve"> (</w:t>
      </w:r>
      <w:r w:rsidR="006370AA" w:rsidRPr="006B09B0">
        <w:rPr>
          <w:rFonts w:ascii="Times" w:hAnsi="Times"/>
          <w:color w:val="000000" w:themeColor="text1"/>
          <w:sz w:val="24"/>
        </w:rPr>
        <w:t>n =</w:t>
      </w:r>
      <w:r w:rsidRPr="006B09B0">
        <w:rPr>
          <w:rFonts w:ascii="Times" w:hAnsi="Times"/>
          <w:color w:val="000000" w:themeColor="text1"/>
          <w:sz w:val="24"/>
        </w:rPr>
        <w:t xml:space="preserve">85) and Stage </w:t>
      </w:r>
      <w:r w:rsidRPr="006B09B0">
        <w:rPr>
          <w:rFonts w:ascii="Times New Roman" w:hAnsi="Times New Roman" w:hint="eastAsia"/>
          <w:color w:val="000000" w:themeColor="text1"/>
          <w:sz w:val="24"/>
        </w:rPr>
        <w:t>Ⅳ</w:t>
      </w:r>
      <w:r w:rsidRPr="006B09B0">
        <w:rPr>
          <w:rFonts w:ascii="Times" w:hAnsi="Times"/>
          <w:color w:val="000000" w:themeColor="text1"/>
          <w:sz w:val="24"/>
        </w:rPr>
        <w:t xml:space="preserve"> (</w:t>
      </w:r>
      <w:r w:rsidR="006370AA" w:rsidRPr="006B09B0">
        <w:rPr>
          <w:rFonts w:ascii="Times" w:hAnsi="Times"/>
          <w:color w:val="000000" w:themeColor="text1"/>
          <w:sz w:val="24"/>
        </w:rPr>
        <w:t>n =</w:t>
      </w:r>
      <w:r w:rsidRPr="006B09B0">
        <w:rPr>
          <w:rFonts w:ascii="Times" w:hAnsi="Times"/>
          <w:color w:val="000000" w:themeColor="text1"/>
          <w:sz w:val="24"/>
        </w:rPr>
        <w:t>5) of LIHC; (</w:t>
      </w:r>
      <w:r w:rsidRPr="006B09B0">
        <w:rPr>
          <w:rFonts w:ascii="Times" w:hAnsi="Times"/>
          <w:b/>
          <w:color w:val="000000" w:themeColor="text1"/>
          <w:sz w:val="24"/>
        </w:rPr>
        <w:t>E</w:t>
      </w:r>
      <w:r w:rsidRPr="006B09B0">
        <w:rPr>
          <w:rFonts w:ascii="Times" w:hAnsi="Times"/>
          <w:color w:val="000000" w:themeColor="text1"/>
          <w:sz w:val="24"/>
        </w:rPr>
        <w:t xml:space="preserve">): Spearman correlation between </w:t>
      </w:r>
      <w:r w:rsidRPr="006B09B0">
        <w:rPr>
          <w:rFonts w:ascii="Times" w:hAnsi="Times"/>
          <w:i/>
          <w:color w:val="000000" w:themeColor="text1"/>
          <w:sz w:val="24"/>
        </w:rPr>
        <w:t>SLC1A5</w:t>
      </w:r>
      <w:r w:rsidRPr="006B09B0">
        <w:rPr>
          <w:rFonts w:ascii="Times" w:hAnsi="Times"/>
          <w:color w:val="000000" w:themeColor="text1"/>
          <w:sz w:val="24"/>
        </w:rPr>
        <w:t xml:space="preserve"> copy number variation and mRNA expression </w:t>
      </w:r>
      <w:r w:rsidRPr="006B09B0">
        <w:rPr>
          <w:rFonts w:ascii="Times" w:hAnsi="Times"/>
          <w:color w:val="000000" w:themeColor="text1"/>
          <w:sz w:val="24"/>
        </w:rPr>
        <w:lastRenderedPageBreak/>
        <w:t>in LIHC; (</w:t>
      </w:r>
      <w:r w:rsidRPr="006B09B0">
        <w:rPr>
          <w:rFonts w:ascii="Times" w:hAnsi="Times"/>
          <w:b/>
          <w:color w:val="000000" w:themeColor="text1"/>
          <w:sz w:val="24"/>
        </w:rPr>
        <w:t>F</w:t>
      </w:r>
      <w:r w:rsidRPr="006B09B0">
        <w:rPr>
          <w:rFonts w:ascii="Times" w:hAnsi="Times"/>
          <w:color w:val="000000" w:themeColor="text1"/>
          <w:sz w:val="24"/>
        </w:rPr>
        <w:t xml:space="preserve">): Correlation between </w:t>
      </w:r>
      <w:r w:rsidRPr="006B09B0">
        <w:rPr>
          <w:rFonts w:ascii="Times" w:hAnsi="Times"/>
          <w:i/>
          <w:color w:val="000000" w:themeColor="text1"/>
          <w:sz w:val="24"/>
        </w:rPr>
        <w:t>SLC1A5-AS</w:t>
      </w:r>
      <w:r w:rsidRPr="006B09B0">
        <w:rPr>
          <w:rFonts w:ascii="Times" w:hAnsi="Times"/>
          <w:color w:val="000000" w:themeColor="text1"/>
          <w:sz w:val="24"/>
        </w:rPr>
        <w:t xml:space="preserve"> and </w:t>
      </w:r>
      <w:r w:rsidRPr="006B09B0">
        <w:rPr>
          <w:rFonts w:ascii="Times" w:hAnsi="Times"/>
          <w:i/>
          <w:color w:val="000000" w:themeColor="text1"/>
          <w:sz w:val="24"/>
        </w:rPr>
        <w:t>SLC1A5</w:t>
      </w:r>
      <w:r w:rsidRPr="006B09B0">
        <w:rPr>
          <w:rFonts w:ascii="Times" w:hAnsi="Times"/>
          <w:color w:val="000000" w:themeColor="text1"/>
          <w:sz w:val="24"/>
        </w:rPr>
        <w:t xml:space="preserve"> in normal or HCC tissues; (</w:t>
      </w:r>
      <w:r w:rsidRPr="006B09B0">
        <w:rPr>
          <w:rFonts w:ascii="Times" w:hAnsi="Times"/>
          <w:b/>
          <w:color w:val="000000" w:themeColor="text1"/>
          <w:sz w:val="24"/>
        </w:rPr>
        <w:t>G</w:t>
      </w:r>
      <w:r w:rsidRPr="006B09B0">
        <w:rPr>
          <w:rFonts w:ascii="Times" w:hAnsi="Times"/>
          <w:color w:val="000000" w:themeColor="text1"/>
          <w:sz w:val="24"/>
        </w:rPr>
        <w:t xml:space="preserve">): Genomic copy number of </w:t>
      </w:r>
      <w:r w:rsidRPr="006B09B0">
        <w:rPr>
          <w:rFonts w:ascii="Times" w:hAnsi="Times"/>
          <w:i/>
          <w:color w:val="000000" w:themeColor="text1"/>
          <w:sz w:val="24"/>
        </w:rPr>
        <w:t>SLC1A5-AS</w:t>
      </w:r>
      <w:r w:rsidRPr="006B09B0">
        <w:rPr>
          <w:rFonts w:ascii="Times" w:hAnsi="Times"/>
          <w:color w:val="000000" w:themeColor="text1"/>
          <w:sz w:val="24"/>
        </w:rPr>
        <w:t xml:space="preserve"> (</w:t>
      </w:r>
      <w:r w:rsidRPr="006B09B0">
        <w:rPr>
          <w:rFonts w:ascii="Times" w:hAnsi="Times"/>
          <w:i/>
          <w:color w:val="000000" w:themeColor="text1"/>
          <w:sz w:val="24"/>
        </w:rPr>
        <w:t>β-actin</w:t>
      </w:r>
      <w:r w:rsidRPr="006B09B0">
        <w:rPr>
          <w:rFonts w:ascii="Times" w:hAnsi="Times"/>
          <w:color w:val="000000" w:themeColor="text1"/>
          <w:sz w:val="24"/>
        </w:rPr>
        <w:t xml:space="preserve"> as control) in non</w:t>
      </w:r>
      <w:r w:rsidR="000C1D05" w:rsidRPr="006B09B0">
        <w:rPr>
          <w:rFonts w:ascii="Times" w:hAnsi="Times"/>
          <w:color w:val="000000" w:themeColor="text1"/>
          <w:sz w:val="24"/>
        </w:rPr>
        <w:t>-</w:t>
      </w:r>
      <w:r w:rsidRPr="006B09B0">
        <w:rPr>
          <w:rFonts w:ascii="Times" w:hAnsi="Times"/>
          <w:color w:val="000000" w:themeColor="text1"/>
          <w:sz w:val="24"/>
        </w:rPr>
        <w:t>tumor (</w:t>
      </w:r>
      <w:r w:rsidR="006370AA" w:rsidRPr="006B09B0">
        <w:rPr>
          <w:rFonts w:ascii="Times" w:hAnsi="Times"/>
          <w:color w:val="000000" w:themeColor="text1"/>
          <w:sz w:val="24"/>
        </w:rPr>
        <w:t>n =</w:t>
      </w:r>
      <w:r w:rsidRPr="006B09B0">
        <w:rPr>
          <w:rFonts w:ascii="Times" w:hAnsi="Times"/>
          <w:color w:val="000000" w:themeColor="text1"/>
          <w:sz w:val="24"/>
        </w:rPr>
        <w:t>67) or HCC tissues (</w:t>
      </w:r>
      <w:r w:rsidR="006370AA" w:rsidRPr="006B09B0">
        <w:rPr>
          <w:rFonts w:ascii="Times" w:hAnsi="Times"/>
          <w:color w:val="000000" w:themeColor="text1"/>
          <w:sz w:val="24"/>
        </w:rPr>
        <w:t>n =</w:t>
      </w:r>
      <w:r w:rsidRPr="006B09B0">
        <w:rPr>
          <w:rFonts w:ascii="Times" w:hAnsi="Times"/>
          <w:color w:val="000000" w:themeColor="text1"/>
          <w:sz w:val="24"/>
        </w:rPr>
        <w:t>67). ***</w:t>
      </w:r>
      <w:r w:rsidRPr="006B09B0">
        <w:rPr>
          <w:rFonts w:ascii="Times" w:hAnsi="Times"/>
          <w:i/>
          <w:color w:val="000000" w:themeColor="text1"/>
          <w:sz w:val="24"/>
        </w:rPr>
        <w:t>P</w:t>
      </w:r>
      <w:r w:rsidR="00C14B26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&lt;</w:t>
      </w:r>
      <w:r w:rsidR="00C14B26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0.001, 0.01</w:t>
      </w:r>
      <w:r w:rsidR="00C14B26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&lt;</w:t>
      </w:r>
      <w:r w:rsidR="00C14B26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*</w:t>
      </w:r>
      <w:r w:rsidRPr="006B09B0">
        <w:rPr>
          <w:rFonts w:ascii="Times" w:hAnsi="Times"/>
          <w:i/>
          <w:color w:val="000000" w:themeColor="text1"/>
          <w:sz w:val="24"/>
        </w:rPr>
        <w:t>P</w:t>
      </w:r>
      <w:r w:rsidR="00C14B26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&lt;</w:t>
      </w:r>
      <w:r w:rsidR="00C14B26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0.05</w:t>
      </w:r>
      <w:r w:rsidR="00C14B26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&lt;</w:t>
      </w:r>
      <w:r w:rsidR="00C14B26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ns.</w:t>
      </w:r>
    </w:p>
    <w:p w14:paraId="7EA230AC" w14:textId="77777777" w:rsidR="00BA1B53" w:rsidRPr="006B09B0" w:rsidRDefault="00BA1B53" w:rsidP="00BA1B53">
      <w:pPr>
        <w:pStyle w:val="12"/>
        <w:widowControl/>
        <w:spacing w:line="480" w:lineRule="auto"/>
        <w:rPr>
          <w:rFonts w:ascii="Times" w:hAnsi="Times"/>
          <w:color w:val="000000" w:themeColor="text1"/>
          <w:sz w:val="24"/>
          <w:szCs w:val="24"/>
        </w:rPr>
      </w:pPr>
    </w:p>
    <w:p w14:paraId="2F3227A1" w14:textId="77777777" w:rsidR="00BA1B53" w:rsidRPr="006B09B0" w:rsidRDefault="00BA1B53" w:rsidP="00BA1B53">
      <w:pPr>
        <w:pStyle w:val="12"/>
        <w:widowControl/>
        <w:spacing w:line="480" w:lineRule="auto"/>
        <w:rPr>
          <w:rFonts w:ascii="Times" w:hAnsi="Times"/>
          <w:color w:val="000000" w:themeColor="text1"/>
          <w:sz w:val="24"/>
          <w:szCs w:val="24"/>
        </w:rPr>
      </w:pPr>
    </w:p>
    <w:p w14:paraId="322709C1" w14:textId="77777777" w:rsidR="00BA1B53" w:rsidRPr="006B09B0" w:rsidRDefault="00BA1B53" w:rsidP="00BA1B53">
      <w:pPr>
        <w:pStyle w:val="12"/>
        <w:widowControl/>
        <w:spacing w:line="480" w:lineRule="auto"/>
        <w:rPr>
          <w:rFonts w:ascii="Times" w:hAnsi="Times"/>
          <w:color w:val="000000" w:themeColor="text1"/>
          <w:sz w:val="24"/>
          <w:szCs w:val="24"/>
        </w:rPr>
      </w:pPr>
    </w:p>
    <w:p w14:paraId="1EAE08C8" w14:textId="77777777" w:rsidR="00BA1B53" w:rsidRPr="006B09B0" w:rsidRDefault="00BA1B53" w:rsidP="00BA1B53">
      <w:pPr>
        <w:pStyle w:val="12"/>
        <w:widowControl/>
        <w:spacing w:line="480" w:lineRule="auto"/>
        <w:rPr>
          <w:rFonts w:ascii="Times" w:hAnsi="Times"/>
          <w:color w:val="000000" w:themeColor="text1"/>
          <w:sz w:val="24"/>
          <w:szCs w:val="24"/>
        </w:rPr>
      </w:pPr>
    </w:p>
    <w:p w14:paraId="1593A811" w14:textId="2794360F" w:rsidR="00BA1B53" w:rsidRPr="006B09B0" w:rsidRDefault="008E2226" w:rsidP="00BA1B53">
      <w:pPr>
        <w:pStyle w:val="12"/>
        <w:widowControl/>
        <w:spacing w:line="360" w:lineRule="auto"/>
        <w:rPr>
          <w:rFonts w:ascii="Times" w:hAnsi="Times"/>
          <w:color w:val="000000" w:themeColor="text1"/>
          <w:sz w:val="24"/>
        </w:rPr>
      </w:pPr>
      <w:r w:rsidRPr="006B09B0">
        <w:rPr>
          <w:noProof/>
        </w:rPr>
        <w:lastRenderedPageBreak/>
        <w:drawing>
          <wp:inline distT="0" distB="0" distL="0" distR="0" wp14:anchorId="57379253" wp14:editId="0CE5546B">
            <wp:extent cx="5274310" cy="6209665"/>
            <wp:effectExtent l="0" t="0" r="2540" b="635"/>
            <wp:docPr id="85649828" name="图片 1" descr="一些文字和图片的手机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49828" name="图片 1" descr="一些文字和图片的手机截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20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34B9F" w14:textId="44AE66DA" w:rsidR="00BA1B53" w:rsidRPr="006B09B0" w:rsidRDefault="0080636E" w:rsidP="00BA1B53">
      <w:pPr>
        <w:pStyle w:val="EndNoteBibliography"/>
        <w:spacing w:line="360" w:lineRule="auto"/>
        <w:rPr>
          <w:rFonts w:ascii="Times" w:hAnsi="Times"/>
          <w:b/>
          <w:color w:val="000000" w:themeColor="text1"/>
          <w:sz w:val="24"/>
        </w:rPr>
      </w:pPr>
      <w:r w:rsidRPr="006B09B0">
        <w:rPr>
          <w:rFonts w:ascii="Times" w:hAnsi="Times"/>
          <w:b/>
          <w:color w:val="000000" w:themeColor="text1"/>
          <w:sz w:val="24"/>
        </w:rPr>
        <w:t xml:space="preserve">Supplementary Fig. </w:t>
      </w:r>
      <w:r w:rsidR="00BA1B53" w:rsidRPr="006B09B0">
        <w:rPr>
          <w:rFonts w:ascii="Times" w:hAnsi="Times"/>
          <w:b/>
          <w:color w:val="000000" w:themeColor="text1"/>
          <w:sz w:val="24"/>
        </w:rPr>
        <w:t xml:space="preserve">6: Prediction of Transcription Factors Associated with </w:t>
      </w:r>
      <w:r w:rsidR="00BA1B53" w:rsidRPr="006B09B0">
        <w:rPr>
          <w:rFonts w:ascii="Times" w:hAnsi="Times"/>
          <w:b/>
          <w:i/>
          <w:color w:val="000000" w:themeColor="text1"/>
          <w:sz w:val="24"/>
        </w:rPr>
        <w:t>SLC1A5</w:t>
      </w:r>
      <w:r w:rsidR="00BA1B53" w:rsidRPr="006B09B0">
        <w:rPr>
          <w:rFonts w:ascii="Times" w:hAnsi="Times"/>
          <w:b/>
          <w:color w:val="000000" w:themeColor="text1"/>
          <w:sz w:val="24"/>
        </w:rPr>
        <w:t xml:space="preserve"> and Their Correlation with </w:t>
      </w:r>
      <w:r w:rsidR="00BA1B53" w:rsidRPr="006B09B0">
        <w:rPr>
          <w:rFonts w:ascii="Times" w:hAnsi="Times"/>
          <w:b/>
          <w:i/>
          <w:color w:val="000000" w:themeColor="text1"/>
          <w:sz w:val="24"/>
        </w:rPr>
        <w:t>SLC1A5</w:t>
      </w:r>
      <w:r w:rsidR="00BA1B53" w:rsidRPr="006B09B0">
        <w:rPr>
          <w:rFonts w:ascii="Times" w:hAnsi="Times" w:cs="Times New Roman"/>
          <w:b/>
          <w:bCs/>
          <w:color w:val="000000" w:themeColor="text1"/>
          <w:sz w:val="24"/>
          <w:szCs w:val="24"/>
        </w:rPr>
        <w:t>.</w:t>
      </w:r>
    </w:p>
    <w:p w14:paraId="7F98FC7B" w14:textId="2A6E28DC" w:rsidR="00BA1B53" w:rsidRPr="006B09B0" w:rsidRDefault="00BA1B53" w:rsidP="00BA1B53">
      <w:pPr>
        <w:pStyle w:val="12"/>
        <w:widowControl/>
        <w:spacing w:line="360" w:lineRule="auto"/>
        <w:jc w:val="left"/>
        <w:rPr>
          <w:rFonts w:ascii="Times" w:hAnsi="Times"/>
          <w:color w:val="000000" w:themeColor="text1"/>
          <w:sz w:val="24"/>
        </w:rPr>
      </w:pPr>
      <w:r w:rsidRPr="006B09B0">
        <w:rPr>
          <w:rFonts w:ascii="Times" w:hAnsi="Times"/>
          <w:b/>
          <w:color w:val="000000" w:themeColor="text1"/>
          <w:sz w:val="24"/>
        </w:rPr>
        <w:t>(A)</w:t>
      </w:r>
      <w:r w:rsidRPr="006B09B0">
        <w:rPr>
          <w:rFonts w:ascii="Times" w:hAnsi="Times"/>
          <w:color w:val="000000" w:themeColor="text1"/>
          <w:sz w:val="24"/>
        </w:rPr>
        <w:t>: The</w:t>
      </w:r>
      <w:r w:rsidR="008046C5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 xml:space="preserve">TFs list of </w:t>
      </w:r>
      <w:r w:rsidRPr="006B09B0">
        <w:rPr>
          <w:rFonts w:ascii="Times" w:hAnsi="Times"/>
          <w:i/>
          <w:color w:val="000000" w:themeColor="text1"/>
          <w:sz w:val="24"/>
        </w:rPr>
        <w:t>SLC1A5</w:t>
      </w:r>
      <w:r w:rsidRPr="006B09B0">
        <w:rPr>
          <w:rFonts w:ascii="Times" w:hAnsi="Times"/>
          <w:color w:val="000000" w:themeColor="text1"/>
          <w:sz w:val="24"/>
        </w:rPr>
        <w:t xml:space="preserve"> predicted by JASPAR; (</w:t>
      </w:r>
      <w:r w:rsidRPr="006B09B0">
        <w:rPr>
          <w:rFonts w:ascii="Times" w:hAnsi="Times"/>
          <w:b/>
          <w:color w:val="000000" w:themeColor="text1"/>
          <w:sz w:val="24"/>
        </w:rPr>
        <w:t>B</w:t>
      </w:r>
      <w:r w:rsidRPr="006B09B0">
        <w:rPr>
          <w:rFonts w:ascii="Times" w:hAnsi="Times"/>
          <w:color w:val="000000" w:themeColor="text1"/>
          <w:sz w:val="24"/>
        </w:rPr>
        <w:t xml:space="preserve">): Correlation between </w:t>
      </w:r>
      <w:r w:rsidRPr="006B09B0">
        <w:rPr>
          <w:rFonts w:ascii="Times" w:hAnsi="Times"/>
          <w:i/>
          <w:color w:val="000000" w:themeColor="text1"/>
          <w:sz w:val="24"/>
        </w:rPr>
        <w:t>SLC1A5</w:t>
      </w:r>
      <w:r w:rsidRPr="006B09B0">
        <w:rPr>
          <w:rFonts w:ascii="Times" w:hAnsi="Times"/>
          <w:color w:val="000000" w:themeColor="text1"/>
          <w:sz w:val="24"/>
        </w:rPr>
        <w:t xml:space="preserve"> and TFs in HCC tissues.</w:t>
      </w:r>
    </w:p>
    <w:p w14:paraId="2B1B0634" w14:textId="77777777" w:rsidR="00BA1B53" w:rsidRPr="006B09B0" w:rsidRDefault="00BA1B53" w:rsidP="00BA1B53">
      <w:pPr>
        <w:pStyle w:val="12"/>
        <w:widowControl/>
        <w:spacing w:line="360" w:lineRule="auto"/>
        <w:jc w:val="left"/>
        <w:rPr>
          <w:rFonts w:ascii="Times" w:hAnsi="Times"/>
          <w:color w:val="000000" w:themeColor="text1"/>
        </w:rPr>
      </w:pPr>
      <w:r w:rsidRPr="006B09B0">
        <w:rPr>
          <w:rFonts w:ascii="Times" w:hAnsi="Times"/>
          <w:noProof/>
          <w:color w:val="000000" w:themeColor="text1"/>
        </w:rPr>
        <w:lastRenderedPageBreak/>
        <w:drawing>
          <wp:inline distT="0" distB="0" distL="0" distR="0" wp14:anchorId="2FAD9486" wp14:editId="3127A93B">
            <wp:extent cx="5274310" cy="3388995"/>
            <wp:effectExtent l="0" t="0" r="2540" b="1905"/>
            <wp:docPr id="47625748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38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09B0">
        <w:rPr>
          <w:rFonts w:ascii="Times" w:hAnsi="Times"/>
          <w:color w:val="000000" w:themeColor="text1"/>
        </w:rPr>
        <w:t xml:space="preserve"> </w:t>
      </w:r>
    </w:p>
    <w:p w14:paraId="46C9B4C2" w14:textId="71AC8C4A" w:rsidR="00BA1B53" w:rsidRPr="006B09B0" w:rsidRDefault="0080636E" w:rsidP="00BA1B53">
      <w:pPr>
        <w:pStyle w:val="EndNoteBibliography"/>
        <w:spacing w:line="360" w:lineRule="auto"/>
        <w:rPr>
          <w:rFonts w:ascii="Times" w:hAnsi="Times"/>
          <w:b/>
          <w:color w:val="000000" w:themeColor="text1"/>
          <w:sz w:val="24"/>
        </w:rPr>
      </w:pPr>
      <w:r w:rsidRPr="006B09B0">
        <w:rPr>
          <w:rFonts w:ascii="Times" w:hAnsi="Times"/>
          <w:b/>
          <w:color w:val="000000" w:themeColor="text1"/>
          <w:sz w:val="24"/>
        </w:rPr>
        <w:t xml:space="preserve">Supplementary Fig. </w:t>
      </w:r>
      <w:r w:rsidR="00BA1B53" w:rsidRPr="006B09B0">
        <w:rPr>
          <w:rFonts w:ascii="Times" w:hAnsi="Times"/>
          <w:b/>
          <w:color w:val="000000" w:themeColor="text1"/>
          <w:sz w:val="24"/>
        </w:rPr>
        <w:t xml:space="preserve">7: Correlation between </w:t>
      </w:r>
      <w:r w:rsidR="00BA1B53" w:rsidRPr="006B09B0">
        <w:rPr>
          <w:rFonts w:ascii="Times" w:hAnsi="Times"/>
          <w:b/>
          <w:i/>
          <w:color w:val="000000" w:themeColor="text1"/>
          <w:sz w:val="24"/>
        </w:rPr>
        <w:t>SLC1A5</w:t>
      </w:r>
      <w:r w:rsidR="00BA1B53" w:rsidRPr="006B09B0">
        <w:rPr>
          <w:rFonts w:ascii="Times" w:hAnsi="Times"/>
          <w:b/>
          <w:color w:val="000000" w:themeColor="text1"/>
          <w:sz w:val="24"/>
        </w:rPr>
        <w:t xml:space="preserve"> and TFs in normal tissues.</w:t>
      </w:r>
    </w:p>
    <w:p w14:paraId="43285556" w14:textId="77777777" w:rsidR="00BA1B53" w:rsidRPr="006B09B0" w:rsidRDefault="00BA1B53" w:rsidP="00BA1B53">
      <w:pPr>
        <w:pStyle w:val="12"/>
        <w:widowControl/>
        <w:jc w:val="left"/>
        <w:rPr>
          <w:rFonts w:ascii="Times" w:hAnsi="Times"/>
          <w:b/>
          <w:color w:val="000000" w:themeColor="text1"/>
          <w:sz w:val="24"/>
        </w:rPr>
      </w:pPr>
      <w:r w:rsidRPr="006B09B0">
        <w:rPr>
          <w:rFonts w:ascii="Times" w:hAnsi="Times"/>
          <w:b/>
          <w:color w:val="000000" w:themeColor="text1"/>
          <w:sz w:val="24"/>
        </w:rPr>
        <w:t xml:space="preserve"> </w:t>
      </w:r>
    </w:p>
    <w:p w14:paraId="7D5E9C6E" w14:textId="77777777" w:rsidR="00BA1B53" w:rsidRPr="006B09B0" w:rsidRDefault="00BA1B53" w:rsidP="00BA1B53">
      <w:pPr>
        <w:pStyle w:val="EndNoteBibliography"/>
        <w:spacing w:line="360" w:lineRule="auto"/>
        <w:jc w:val="center"/>
        <w:rPr>
          <w:rFonts w:ascii="Times" w:hAnsi="Times"/>
          <w:color w:val="000000" w:themeColor="text1"/>
        </w:rPr>
      </w:pPr>
      <w:r w:rsidRPr="006B09B0">
        <w:rPr>
          <w:rFonts w:ascii="Times" w:hAnsi="Times"/>
          <w:color w:val="000000" w:themeColor="text1"/>
        </w:rPr>
        <w:drawing>
          <wp:inline distT="0" distB="0" distL="0" distR="0" wp14:anchorId="5993FA06" wp14:editId="1CEB9DDC">
            <wp:extent cx="1054100" cy="1974850"/>
            <wp:effectExtent l="0" t="0" r="0" b="6350"/>
            <wp:docPr id="60507490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100" cy="197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09B0">
        <w:rPr>
          <w:rFonts w:ascii="Times" w:hAnsi="Times"/>
          <w:color w:val="000000" w:themeColor="text1"/>
        </w:rPr>
        <w:t xml:space="preserve"> </w:t>
      </w:r>
    </w:p>
    <w:p w14:paraId="31A42026" w14:textId="77777777" w:rsidR="00BA1B53" w:rsidRPr="006B09B0" w:rsidRDefault="00BA1B53" w:rsidP="00E569CC">
      <w:pPr>
        <w:pStyle w:val="EndNoteBibliography"/>
        <w:spacing w:line="360" w:lineRule="auto"/>
        <w:rPr>
          <w:rFonts w:ascii="Times" w:hAnsi="Times"/>
          <w:color w:val="000000" w:themeColor="text1"/>
        </w:rPr>
      </w:pPr>
    </w:p>
    <w:p w14:paraId="007212C6" w14:textId="038EDD96" w:rsidR="00BA1B53" w:rsidRPr="006B09B0" w:rsidRDefault="0080636E" w:rsidP="00BA1B53">
      <w:pPr>
        <w:pStyle w:val="EndNoteBibliography"/>
        <w:spacing w:line="360" w:lineRule="auto"/>
        <w:rPr>
          <w:rFonts w:ascii="Times" w:hAnsi="Times"/>
          <w:b/>
          <w:color w:val="000000" w:themeColor="text1"/>
          <w:sz w:val="24"/>
        </w:rPr>
      </w:pPr>
      <w:r w:rsidRPr="006B09B0">
        <w:rPr>
          <w:rFonts w:ascii="Times" w:hAnsi="Times"/>
          <w:b/>
          <w:color w:val="000000" w:themeColor="text1"/>
          <w:sz w:val="24"/>
        </w:rPr>
        <w:t xml:space="preserve">Supplementary Fig. </w:t>
      </w:r>
      <w:r w:rsidR="00BA1B53" w:rsidRPr="006B09B0">
        <w:rPr>
          <w:rFonts w:ascii="Times" w:hAnsi="Times"/>
          <w:b/>
          <w:color w:val="000000" w:themeColor="text1"/>
          <w:sz w:val="24"/>
        </w:rPr>
        <w:t xml:space="preserve">8: Expression of </w:t>
      </w:r>
      <w:r w:rsidR="00BA1B53" w:rsidRPr="006B09B0">
        <w:rPr>
          <w:rFonts w:ascii="Times" w:hAnsi="Times"/>
          <w:b/>
          <w:i/>
          <w:color w:val="000000" w:themeColor="text1"/>
          <w:sz w:val="24"/>
        </w:rPr>
        <w:t>MZF1</w:t>
      </w:r>
      <w:r w:rsidR="00BA1B53" w:rsidRPr="006B09B0">
        <w:rPr>
          <w:rFonts w:ascii="Times" w:hAnsi="Times"/>
          <w:b/>
          <w:color w:val="000000" w:themeColor="text1"/>
          <w:sz w:val="24"/>
        </w:rPr>
        <w:t xml:space="preserve"> in HCC and NT tissues.</w:t>
      </w:r>
    </w:p>
    <w:p w14:paraId="3346D58D" w14:textId="5057AA78" w:rsidR="00BA1B53" w:rsidRPr="006B09B0" w:rsidRDefault="00BA1B53" w:rsidP="00BA1B53">
      <w:pPr>
        <w:pStyle w:val="EndNoteBibliography"/>
        <w:spacing w:line="360" w:lineRule="auto"/>
        <w:rPr>
          <w:rFonts w:ascii="Times" w:hAnsi="Times"/>
          <w:b/>
          <w:color w:val="000000" w:themeColor="text1"/>
          <w:sz w:val="28"/>
        </w:rPr>
      </w:pPr>
      <w:r w:rsidRPr="006B09B0">
        <w:rPr>
          <w:rFonts w:ascii="Times" w:hAnsi="Times"/>
          <w:color w:val="000000" w:themeColor="text1"/>
          <w:sz w:val="24"/>
        </w:rPr>
        <w:t xml:space="preserve">mRNA level of </w:t>
      </w:r>
      <w:r w:rsidRPr="006B09B0">
        <w:rPr>
          <w:rFonts w:ascii="Times" w:hAnsi="Times"/>
          <w:i/>
          <w:color w:val="000000" w:themeColor="text1"/>
          <w:sz w:val="24"/>
        </w:rPr>
        <w:t>MZF1</w:t>
      </w:r>
      <w:r w:rsidRPr="006B09B0">
        <w:rPr>
          <w:rFonts w:ascii="Times" w:hAnsi="Times"/>
          <w:color w:val="000000" w:themeColor="text1"/>
          <w:sz w:val="24"/>
        </w:rPr>
        <w:t xml:space="preserve"> in HCC (</w:t>
      </w:r>
      <w:r w:rsidR="006370AA" w:rsidRPr="006B09B0">
        <w:rPr>
          <w:rFonts w:ascii="Times" w:hAnsi="Times"/>
          <w:color w:val="000000" w:themeColor="text1"/>
          <w:sz w:val="24"/>
        </w:rPr>
        <w:t>n = 3</w:t>
      </w:r>
      <w:r w:rsidRPr="006B09B0">
        <w:rPr>
          <w:rFonts w:ascii="Times" w:hAnsi="Times"/>
          <w:color w:val="000000" w:themeColor="text1"/>
          <w:sz w:val="24"/>
        </w:rPr>
        <w:t>69) and NT tissues(</w:t>
      </w:r>
      <w:r w:rsidR="006370AA" w:rsidRPr="006B09B0">
        <w:rPr>
          <w:rFonts w:ascii="Times" w:hAnsi="Times"/>
          <w:color w:val="000000" w:themeColor="text1"/>
          <w:sz w:val="24"/>
        </w:rPr>
        <w:t>n = 1</w:t>
      </w:r>
      <w:r w:rsidRPr="006B09B0">
        <w:rPr>
          <w:rFonts w:ascii="Times" w:hAnsi="Times"/>
          <w:color w:val="000000" w:themeColor="text1"/>
          <w:sz w:val="24"/>
        </w:rPr>
        <w:t>60) from TCGA-LIHC</w:t>
      </w:r>
      <w:r w:rsidR="00214560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(Cohort 2). 0.01</w:t>
      </w:r>
      <w:r w:rsidR="00746EBA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&lt;</w:t>
      </w:r>
      <w:r w:rsidR="00746EBA" w:rsidRPr="006B09B0">
        <w:rPr>
          <w:rFonts w:ascii="Times" w:hAnsi="Times"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*</w:t>
      </w:r>
      <w:r w:rsidRPr="006B09B0">
        <w:rPr>
          <w:rFonts w:ascii="Times" w:hAnsi="Times"/>
          <w:i/>
          <w:color w:val="000000" w:themeColor="text1"/>
          <w:sz w:val="24"/>
        </w:rPr>
        <w:t>P</w:t>
      </w:r>
      <w:r w:rsidR="00746EBA" w:rsidRPr="006B09B0">
        <w:rPr>
          <w:rFonts w:ascii="Times" w:hAnsi="Times"/>
          <w:i/>
          <w:iCs/>
          <w:color w:val="000000" w:themeColor="text1"/>
          <w:sz w:val="24"/>
        </w:rPr>
        <w:t xml:space="preserve"> </w:t>
      </w:r>
      <w:r w:rsidRPr="006B09B0">
        <w:rPr>
          <w:rFonts w:ascii="Times" w:hAnsi="Times"/>
          <w:color w:val="000000" w:themeColor="text1"/>
          <w:sz w:val="24"/>
        </w:rPr>
        <w:t>&lt;0.05.</w:t>
      </w:r>
    </w:p>
    <w:p w14:paraId="3F7B4EBA" w14:textId="77777777" w:rsidR="00BA1B53" w:rsidRPr="006B09B0" w:rsidRDefault="00BA1B53" w:rsidP="00BA1B53">
      <w:pPr>
        <w:pStyle w:val="12"/>
        <w:widowControl/>
        <w:jc w:val="left"/>
        <w:rPr>
          <w:rFonts w:ascii="Times" w:hAnsi="Times"/>
          <w:b/>
          <w:color w:val="000000" w:themeColor="text1"/>
          <w:sz w:val="28"/>
        </w:rPr>
      </w:pPr>
      <w:r w:rsidRPr="006B09B0">
        <w:rPr>
          <w:rFonts w:ascii="Times" w:hAnsi="Times"/>
          <w:b/>
          <w:color w:val="000000" w:themeColor="text1"/>
          <w:sz w:val="28"/>
        </w:rPr>
        <w:br w:type="page"/>
      </w:r>
    </w:p>
    <w:p w14:paraId="78880601" w14:textId="77777777" w:rsidR="00BA1B53" w:rsidRPr="006B09B0" w:rsidRDefault="00BA1B53" w:rsidP="00BA1B53">
      <w:pPr>
        <w:pStyle w:val="12"/>
        <w:widowControl/>
        <w:spacing w:line="360" w:lineRule="auto"/>
        <w:jc w:val="center"/>
        <w:rPr>
          <w:rFonts w:ascii="Times" w:hAnsi="Times"/>
          <w:b/>
          <w:color w:val="000000" w:themeColor="text1"/>
          <w:sz w:val="24"/>
        </w:rPr>
      </w:pPr>
      <w:r w:rsidRPr="006B09B0">
        <w:rPr>
          <w:rFonts w:ascii="Times" w:hAnsi="Times"/>
          <w:b/>
          <w:color w:val="000000" w:themeColor="text1"/>
          <w:sz w:val="24"/>
        </w:rPr>
        <w:lastRenderedPageBreak/>
        <w:t xml:space="preserve">Supplementary Table 1. Multivariate Cox regression analyses of </w:t>
      </w:r>
      <w:r w:rsidRPr="006B09B0">
        <w:rPr>
          <w:rFonts w:ascii="Times" w:hAnsi="Times"/>
          <w:b/>
          <w:i/>
          <w:color w:val="000000" w:themeColor="text1"/>
          <w:sz w:val="24"/>
        </w:rPr>
        <w:t>SLC1A5-AS</w:t>
      </w:r>
      <w:r w:rsidRPr="006B09B0">
        <w:rPr>
          <w:rFonts w:ascii="Times" w:hAnsi="Times"/>
          <w:b/>
          <w:color w:val="000000" w:themeColor="text1"/>
          <w:sz w:val="24"/>
        </w:rPr>
        <w:t xml:space="preserve"> in liver cancer with clinicopathologic factors</w:t>
      </w:r>
    </w:p>
    <w:tbl>
      <w:tblPr>
        <w:tblStyle w:val="6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41"/>
        <w:gridCol w:w="989"/>
        <w:gridCol w:w="1553"/>
        <w:gridCol w:w="1413"/>
      </w:tblGrid>
      <w:tr w:rsidR="00BA1B53" w:rsidRPr="006B09B0" w14:paraId="0627BD2E" w14:textId="77777777" w:rsidTr="009648E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155B4103" w14:textId="77777777" w:rsidR="00BA1B53" w:rsidRPr="006B09B0" w:rsidRDefault="00BA1B53" w:rsidP="00CE5D21">
            <w:pPr>
              <w:pStyle w:val="12"/>
              <w:rPr>
                <w:rFonts w:ascii="Times" w:hAnsi="Times"/>
                <w:b w:val="0"/>
                <w:sz w:val="18"/>
              </w:rPr>
            </w:pPr>
            <w:r w:rsidRPr="006B09B0">
              <w:rPr>
                <w:rFonts w:ascii="Times" w:hAnsi="Times"/>
                <w:sz w:val="18"/>
              </w:rPr>
              <w:t>Characteristics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68D9D240" w14:textId="568EA916" w:rsidR="00BA1B53" w:rsidRPr="006B09B0" w:rsidRDefault="008024AC" w:rsidP="00CE5D21">
            <w:pPr>
              <w:pStyle w:val="1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8"/>
              </w:rPr>
            </w:pPr>
            <w:r w:rsidRPr="006B09B0">
              <w:rPr>
                <w:rFonts w:ascii="Times" w:hAnsi="Times"/>
                <w:sz w:val="18"/>
              </w:rPr>
              <w:t>HR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0763CA01" w14:textId="25055F83" w:rsidR="00BA1B53" w:rsidRPr="006B09B0" w:rsidRDefault="00BA1B53" w:rsidP="00CE5D21">
            <w:pPr>
              <w:pStyle w:val="1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8"/>
              </w:rPr>
            </w:pPr>
            <w:r w:rsidRPr="006B09B0">
              <w:rPr>
                <w:rFonts w:ascii="Times" w:hAnsi="Times"/>
                <w:sz w:val="18"/>
              </w:rPr>
              <w:t xml:space="preserve">95% </w:t>
            </w:r>
            <w:bookmarkStart w:id="13" w:name="OLE_LINK6"/>
            <w:r w:rsidRPr="006B09B0">
              <w:rPr>
                <w:rFonts w:ascii="Times" w:hAnsi="Times"/>
                <w:sz w:val="18"/>
              </w:rPr>
              <w:t>CL</w:t>
            </w:r>
            <w:bookmarkEnd w:id="13"/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1A49394B" w14:textId="77777777" w:rsidR="00BA1B53" w:rsidRPr="006B09B0" w:rsidRDefault="00BA1B53" w:rsidP="00CE5D21">
            <w:pPr>
              <w:pStyle w:val="12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i/>
                <w:sz w:val="18"/>
              </w:rPr>
            </w:pPr>
            <w:r w:rsidRPr="006B09B0">
              <w:rPr>
                <w:rFonts w:ascii="Times" w:hAnsi="Times"/>
                <w:i/>
                <w:sz w:val="18"/>
              </w:rPr>
              <w:t xml:space="preserve">   P</w:t>
            </w:r>
            <w:r w:rsidRPr="006B09B0">
              <w:rPr>
                <w:rFonts w:ascii="Times" w:hAnsi="Times"/>
                <w:sz w:val="18"/>
              </w:rPr>
              <w:t xml:space="preserve"> -value</w:t>
            </w:r>
          </w:p>
        </w:tc>
      </w:tr>
      <w:tr w:rsidR="00BA1B53" w:rsidRPr="006B09B0" w14:paraId="4F8A0AFD" w14:textId="77777777" w:rsidTr="00CE5D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913366" w14:textId="77777777" w:rsidR="00BA1B53" w:rsidRPr="006B09B0" w:rsidRDefault="00BA1B53" w:rsidP="00CE5D21">
            <w:pPr>
              <w:pStyle w:val="12"/>
              <w:rPr>
                <w:rFonts w:ascii="Times" w:hAnsi="Times"/>
                <w:sz w:val="18"/>
              </w:rPr>
            </w:pPr>
            <w:r w:rsidRPr="006B09B0">
              <w:rPr>
                <w:rFonts w:ascii="Times" w:hAnsi="Times"/>
                <w:sz w:val="18"/>
              </w:rPr>
              <w:t>Gender (Female vs Male)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6DB7E9" w14:textId="77777777" w:rsidR="00BA1B53" w:rsidRPr="006B09B0" w:rsidRDefault="00BA1B53" w:rsidP="00CE5D21">
            <w:pPr>
              <w:pStyle w:val="12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hAnsi="Times"/>
                <w:sz w:val="18"/>
              </w:rPr>
            </w:pPr>
            <w:r w:rsidRPr="006B09B0">
              <w:rPr>
                <w:rFonts w:ascii="Times" w:hAnsi="Times"/>
                <w:sz w:val="18"/>
              </w:rPr>
              <w:t>0.981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350FAE" w14:textId="77777777" w:rsidR="00BA1B53" w:rsidRPr="006B09B0" w:rsidRDefault="00BA1B53" w:rsidP="00CE5D21">
            <w:pPr>
              <w:pStyle w:val="12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hAnsi="Times"/>
                <w:sz w:val="18"/>
              </w:rPr>
            </w:pPr>
            <w:r w:rsidRPr="006B09B0">
              <w:rPr>
                <w:rFonts w:ascii="Times" w:hAnsi="Times"/>
                <w:sz w:val="18"/>
              </w:rPr>
              <w:t>0.380-2.355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A75C3B" w14:textId="77777777" w:rsidR="00BA1B53" w:rsidRPr="006B09B0" w:rsidRDefault="00BA1B53" w:rsidP="00CE5D21">
            <w:pPr>
              <w:pStyle w:val="12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hAnsi="Times"/>
                <w:sz w:val="18"/>
              </w:rPr>
            </w:pPr>
            <w:r w:rsidRPr="006B09B0">
              <w:rPr>
                <w:rFonts w:ascii="Times" w:hAnsi="Times"/>
                <w:sz w:val="18"/>
              </w:rPr>
              <w:t>0.96</w:t>
            </w:r>
          </w:p>
        </w:tc>
      </w:tr>
      <w:tr w:rsidR="00BA1B53" w:rsidRPr="006B09B0" w14:paraId="061B1B88" w14:textId="77777777" w:rsidTr="00CE5D21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D477A7" w14:textId="77777777" w:rsidR="00BA1B53" w:rsidRPr="006B09B0" w:rsidRDefault="00BA1B53" w:rsidP="00CE5D21">
            <w:pPr>
              <w:pStyle w:val="12"/>
              <w:rPr>
                <w:rFonts w:ascii="Times" w:hAnsi="Times"/>
                <w:sz w:val="18"/>
              </w:rPr>
            </w:pPr>
            <w:r w:rsidRPr="006B09B0">
              <w:rPr>
                <w:rFonts w:ascii="Times" w:hAnsi="Times"/>
                <w:sz w:val="18"/>
              </w:rPr>
              <w:t>Age (</w:t>
            </w:r>
            <w:r w:rsidRPr="006B09B0">
              <w:rPr>
                <w:rFonts w:ascii="Times" w:hAnsi="Times"/>
                <w:sz w:val="18"/>
              </w:rPr>
              <w:t>＜</w:t>
            </w:r>
            <w:r w:rsidRPr="006B09B0">
              <w:rPr>
                <w:rFonts w:ascii="Times" w:hAnsi="Times"/>
                <w:sz w:val="18"/>
              </w:rPr>
              <w:t xml:space="preserve">60 vs </w:t>
            </w:r>
            <w:r w:rsidRPr="006B09B0">
              <w:rPr>
                <w:rFonts w:ascii="Times" w:hAnsi="Times" w:hint="eastAsia"/>
                <w:sz w:val="18"/>
              </w:rPr>
              <w:t>≥</w:t>
            </w:r>
            <w:r w:rsidRPr="006B09B0">
              <w:rPr>
                <w:rFonts w:ascii="Times" w:hAnsi="Times"/>
                <w:sz w:val="18"/>
              </w:rPr>
              <w:t xml:space="preserve"> 60)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FF4983" w14:textId="77777777" w:rsidR="00BA1B53" w:rsidRPr="006B09B0" w:rsidRDefault="00BA1B53" w:rsidP="00CE5D21">
            <w:pPr>
              <w:pStyle w:val="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8"/>
              </w:rPr>
            </w:pPr>
            <w:r w:rsidRPr="006B09B0">
              <w:rPr>
                <w:rFonts w:ascii="Times" w:hAnsi="Times"/>
                <w:sz w:val="18"/>
              </w:rPr>
              <w:t>0.763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B40C92" w14:textId="77777777" w:rsidR="00BA1B53" w:rsidRPr="006B09B0" w:rsidRDefault="00BA1B53" w:rsidP="00CE5D21">
            <w:pPr>
              <w:pStyle w:val="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8"/>
              </w:rPr>
            </w:pPr>
            <w:r w:rsidRPr="006B09B0">
              <w:rPr>
                <w:rFonts w:ascii="Times" w:hAnsi="Times"/>
                <w:sz w:val="18"/>
              </w:rPr>
              <w:t>0.217-1.897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52F8AF" w14:textId="77777777" w:rsidR="00BA1B53" w:rsidRPr="006B09B0" w:rsidRDefault="00BA1B53" w:rsidP="00CE5D21">
            <w:pPr>
              <w:pStyle w:val="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8"/>
              </w:rPr>
            </w:pPr>
            <w:r w:rsidRPr="006B09B0">
              <w:rPr>
                <w:rFonts w:ascii="Times" w:hAnsi="Times"/>
                <w:sz w:val="18"/>
              </w:rPr>
              <w:t>0.46</w:t>
            </w:r>
          </w:p>
        </w:tc>
      </w:tr>
      <w:tr w:rsidR="00BA1B53" w:rsidRPr="006B09B0" w14:paraId="6FC195F8" w14:textId="77777777" w:rsidTr="00CE5D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FBEE98" w14:textId="77777777" w:rsidR="00BA1B53" w:rsidRPr="006B09B0" w:rsidRDefault="00BA1B53" w:rsidP="00CE5D21">
            <w:pPr>
              <w:pStyle w:val="12"/>
              <w:rPr>
                <w:rFonts w:ascii="Times" w:hAnsi="Times"/>
                <w:sz w:val="18"/>
              </w:rPr>
            </w:pPr>
            <w:r w:rsidRPr="006B09B0">
              <w:rPr>
                <w:rFonts w:ascii="Times" w:hAnsi="Times"/>
                <w:sz w:val="18"/>
              </w:rPr>
              <w:t xml:space="preserve">Tumor size (cm) (&lt;5 vs </w:t>
            </w:r>
            <w:r w:rsidRPr="006B09B0">
              <w:rPr>
                <w:rFonts w:ascii="Times" w:hAnsi="Times" w:hint="eastAsia"/>
                <w:sz w:val="18"/>
              </w:rPr>
              <w:t>≥</w:t>
            </w:r>
            <w:r w:rsidRPr="006B09B0">
              <w:rPr>
                <w:rFonts w:ascii="Times" w:hAnsi="Times"/>
                <w:sz w:val="18"/>
              </w:rPr>
              <w:t>5)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FD3447" w14:textId="77777777" w:rsidR="00BA1B53" w:rsidRPr="006B09B0" w:rsidRDefault="00BA1B53" w:rsidP="00CE5D21">
            <w:pPr>
              <w:pStyle w:val="1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hAnsi="Times"/>
                <w:sz w:val="18"/>
              </w:rPr>
            </w:pPr>
            <w:r w:rsidRPr="006B09B0">
              <w:rPr>
                <w:rFonts w:ascii="Times" w:hAnsi="Times"/>
                <w:sz w:val="18"/>
              </w:rPr>
              <w:t>3.637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CB79AF" w14:textId="77777777" w:rsidR="00BA1B53" w:rsidRPr="006B09B0" w:rsidRDefault="00BA1B53" w:rsidP="00CE5D21">
            <w:pPr>
              <w:pStyle w:val="1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hAnsi="Times"/>
                <w:sz w:val="18"/>
              </w:rPr>
            </w:pPr>
            <w:r w:rsidRPr="006B09B0">
              <w:rPr>
                <w:rFonts w:ascii="Times" w:hAnsi="Times"/>
                <w:sz w:val="18"/>
              </w:rPr>
              <w:t>1.687-7.4133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080C03" w14:textId="77777777" w:rsidR="00BA1B53" w:rsidRPr="006B09B0" w:rsidRDefault="00BA1B53" w:rsidP="00CE5D21">
            <w:pPr>
              <w:pStyle w:val="1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hAnsi="Times"/>
                <w:sz w:val="18"/>
              </w:rPr>
            </w:pPr>
            <w:r w:rsidRPr="006B09B0">
              <w:rPr>
                <w:rFonts w:ascii="Times" w:hAnsi="Times"/>
                <w:sz w:val="18"/>
              </w:rPr>
              <w:t>0.001</w:t>
            </w:r>
          </w:p>
        </w:tc>
      </w:tr>
      <w:tr w:rsidR="00BA1B53" w:rsidRPr="006B09B0" w14:paraId="2FFABC1B" w14:textId="77777777" w:rsidTr="00CE5D21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A344D9" w14:textId="77777777" w:rsidR="00BA1B53" w:rsidRPr="006B09B0" w:rsidRDefault="00BA1B53" w:rsidP="00CE5D21">
            <w:pPr>
              <w:pStyle w:val="12"/>
              <w:rPr>
                <w:rFonts w:ascii="Times" w:hAnsi="Times"/>
                <w:sz w:val="18"/>
              </w:rPr>
            </w:pPr>
            <w:r w:rsidRPr="006B09B0">
              <w:rPr>
                <w:rFonts w:ascii="Times" w:hAnsi="Times"/>
                <w:sz w:val="18"/>
              </w:rPr>
              <w:t>Differentiation grade (Well and moderately vs Poorly)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953F7A" w14:textId="77777777" w:rsidR="00BA1B53" w:rsidRPr="006B09B0" w:rsidRDefault="00BA1B53" w:rsidP="00CE5D21">
            <w:pPr>
              <w:pStyle w:val="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8"/>
              </w:rPr>
            </w:pPr>
            <w:r w:rsidRPr="006B09B0">
              <w:rPr>
                <w:rFonts w:ascii="Times" w:hAnsi="Times"/>
                <w:sz w:val="18"/>
              </w:rPr>
              <w:t>3.628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B114E4" w14:textId="77777777" w:rsidR="00BA1B53" w:rsidRPr="006B09B0" w:rsidRDefault="00BA1B53" w:rsidP="00CE5D21">
            <w:pPr>
              <w:pStyle w:val="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8"/>
              </w:rPr>
            </w:pPr>
            <w:r w:rsidRPr="006B09B0">
              <w:rPr>
                <w:rFonts w:ascii="Times" w:hAnsi="Times"/>
                <w:sz w:val="18"/>
              </w:rPr>
              <w:t>1.630-6.836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7B6C69" w14:textId="77777777" w:rsidR="00BA1B53" w:rsidRPr="006B09B0" w:rsidRDefault="00BA1B53" w:rsidP="00CE5D21">
            <w:pPr>
              <w:pStyle w:val="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8"/>
              </w:rPr>
            </w:pPr>
            <w:r w:rsidRPr="006B09B0">
              <w:rPr>
                <w:rFonts w:ascii="Times" w:hAnsi="Times"/>
                <w:sz w:val="18"/>
              </w:rPr>
              <w:t>0.001</w:t>
            </w:r>
          </w:p>
        </w:tc>
      </w:tr>
      <w:tr w:rsidR="00BA1B53" w:rsidRPr="006B09B0" w14:paraId="1B691AA0" w14:textId="77777777" w:rsidTr="00CE5D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0F27FB" w14:textId="77777777" w:rsidR="00BA1B53" w:rsidRPr="006B09B0" w:rsidRDefault="00BA1B53" w:rsidP="00CE5D21">
            <w:pPr>
              <w:pStyle w:val="12"/>
              <w:rPr>
                <w:rFonts w:ascii="Times" w:hAnsi="Times"/>
                <w:sz w:val="18"/>
              </w:rPr>
            </w:pPr>
            <w:r w:rsidRPr="006B09B0">
              <w:rPr>
                <w:rFonts w:ascii="Times" w:hAnsi="Times"/>
                <w:sz w:val="18"/>
              </w:rPr>
              <w:t>Tumor stage (I-II vs III-IV)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7DAFA8" w14:textId="77777777" w:rsidR="00BA1B53" w:rsidRPr="006B09B0" w:rsidRDefault="00BA1B53" w:rsidP="00CE5D21">
            <w:pPr>
              <w:pStyle w:val="1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hAnsi="Times"/>
                <w:sz w:val="18"/>
              </w:rPr>
            </w:pPr>
            <w:r w:rsidRPr="006B09B0">
              <w:rPr>
                <w:rFonts w:ascii="Times" w:hAnsi="Times"/>
                <w:sz w:val="18"/>
              </w:rPr>
              <w:t>5.139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C8BA50" w14:textId="77777777" w:rsidR="00BA1B53" w:rsidRPr="006B09B0" w:rsidRDefault="00BA1B53" w:rsidP="00CE5D21">
            <w:pPr>
              <w:pStyle w:val="1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hAnsi="Times"/>
                <w:sz w:val="18"/>
              </w:rPr>
            </w:pPr>
            <w:r w:rsidRPr="006B09B0">
              <w:rPr>
                <w:rFonts w:ascii="Times" w:hAnsi="Times"/>
                <w:sz w:val="18"/>
              </w:rPr>
              <w:t>1.901-13.196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A079B0" w14:textId="77777777" w:rsidR="00BA1B53" w:rsidRPr="006B09B0" w:rsidRDefault="00BA1B53" w:rsidP="00CE5D21">
            <w:pPr>
              <w:pStyle w:val="1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hAnsi="Times"/>
                <w:sz w:val="18"/>
              </w:rPr>
            </w:pPr>
            <w:r w:rsidRPr="006B09B0">
              <w:rPr>
                <w:rFonts w:ascii="Times" w:hAnsi="Times"/>
                <w:sz w:val="18"/>
              </w:rPr>
              <w:t>0.001</w:t>
            </w:r>
          </w:p>
        </w:tc>
      </w:tr>
    </w:tbl>
    <w:p w14:paraId="2A2F1CC1" w14:textId="77777777" w:rsidR="00BA1B53" w:rsidRPr="006B09B0" w:rsidRDefault="00BA1B53" w:rsidP="00BA1B53">
      <w:pPr>
        <w:pStyle w:val="12"/>
        <w:widowControl/>
        <w:rPr>
          <w:rFonts w:ascii="Times" w:hAnsi="Times"/>
          <w:b/>
          <w:color w:val="000000" w:themeColor="text1"/>
          <w:sz w:val="28"/>
        </w:rPr>
        <w:sectPr w:rsidR="00BA1B53" w:rsidRPr="006B09B0" w:rsidSect="009648E6">
          <w:headerReference w:type="default" r:id="rId16"/>
          <w:footerReference w:type="default" r:id="rId17"/>
          <w:type w:val="continuous"/>
          <w:pgSz w:w="11906" w:h="16838"/>
          <w:pgMar w:top="1440" w:right="1800" w:bottom="1440" w:left="1800" w:header="851" w:footer="992" w:gutter="0"/>
          <w:cols w:space="720"/>
          <w:docGrid w:type="lines" w:linePitch="312"/>
        </w:sectPr>
      </w:pPr>
    </w:p>
    <w:p w14:paraId="769B56F1" w14:textId="23EE58B9" w:rsidR="00BA1B53" w:rsidRPr="006B09B0" w:rsidRDefault="00BA1B53" w:rsidP="00BA1B53">
      <w:pPr>
        <w:pStyle w:val="12"/>
        <w:spacing w:line="360" w:lineRule="auto"/>
        <w:jc w:val="center"/>
        <w:rPr>
          <w:rFonts w:ascii="Times" w:hAnsi="Times"/>
          <w:color w:val="000000" w:themeColor="text1"/>
          <w:sz w:val="24"/>
        </w:rPr>
      </w:pPr>
      <w:r w:rsidRPr="006B09B0">
        <w:rPr>
          <w:rFonts w:ascii="Times" w:hAnsi="Times"/>
          <w:b/>
          <w:color w:val="000000" w:themeColor="text1"/>
          <w:sz w:val="24"/>
        </w:rPr>
        <w:lastRenderedPageBreak/>
        <w:t>Supplementary Table 2. Sequences for the primers and siRNA</w:t>
      </w:r>
      <w:r w:rsidR="007C232F" w:rsidRPr="006B09B0">
        <w:rPr>
          <w:rFonts w:ascii="Times" w:hAnsi="Times" w:hint="eastAsia"/>
          <w:b/>
          <w:color w:val="000000" w:themeColor="text1"/>
          <w:sz w:val="24"/>
        </w:rPr>
        <w:t>.</w:t>
      </w:r>
    </w:p>
    <w:tbl>
      <w:tblPr>
        <w:tblStyle w:val="13"/>
        <w:tblW w:w="0" w:type="auto"/>
        <w:tblInd w:w="0" w:type="dxa"/>
        <w:tblBorders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60"/>
        <w:gridCol w:w="4678"/>
        <w:gridCol w:w="6610"/>
      </w:tblGrid>
      <w:tr w:rsidR="00BA1B53" w:rsidRPr="006B09B0" w14:paraId="639A7282" w14:textId="77777777" w:rsidTr="00CE5D21">
        <w:trPr>
          <w:trHeight w:val="225"/>
        </w:trPr>
        <w:tc>
          <w:tcPr>
            <w:tcW w:w="26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06341FA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b/>
                <w:color w:val="000000" w:themeColor="text1"/>
              </w:rPr>
            </w:pPr>
            <w:r w:rsidRPr="006B09B0">
              <w:rPr>
                <w:rFonts w:ascii="Times" w:hAnsi="Times"/>
                <w:b/>
                <w:color w:val="000000" w:themeColor="text1"/>
              </w:rPr>
              <w:t>Primer name</w:t>
            </w:r>
          </w:p>
        </w:tc>
        <w:tc>
          <w:tcPr>
            <w:tcW w:w="46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AE6F959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b/>
                <w:color w:val="000000" w:themeColor="text1"/>
              </w:rPr>
            </w:pPr>
            <w:r w:rsidRPr="006B09B0">
              <w:rPr>
                <w:rFonts w:ascii="Times" w:hAnsi="Times"/>
                <w:b/>
                <w:color w:val="000000" w:themeColor="text1"/>
              </w:rPr>
              <w:t>Forward primer (5'</w:t>
            </w:r>
            <w:r w:rsidRPr="006B09B0">
              <w:rPr>
                <w:rFonts w:ascii="Times New Roman" w:hAnsi="Times New Roman" w:hint="eastAsia"/>
                <w:b/>
                <w:color w:val="000000" w:themeColor="text1"/>
              </w:rPr>
              <w:t>→</w:t>
            </w:r>
            <w:r w:rsidRPr="006B09B0">
              <w:rPr>
                <w:rFonts w:ascii="Times" w:hAnsi="Times"/>
                <w:b/>
                <w:color w:val="000000" w:themeColor="text1"/>
              </w:rPr>
              <w:t>3')</w:t>
            </w:r>
          </w:p>
        </w:tc>
        <w:tc>
          <w:tcPr>
            <w:tcW w:w="66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9F8A9E4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b/>
                <w:color w:val="000000" w:themeColor="text1"/>
              </w:rPr>
            </w:pPr>
            <w:r w:rsidRPr="006B09B0">
              <w:rPr>
                <w:rFonts w:ascii="Times" w:hAnsi="Times"/>
                <w:b/>
                <w:color w:val="000000" w:themeColor="text1"/>
              </w:rPr>
              <w:t>Reverse primer (5'</w:t>
            </w:r>
            <w:r w:rsidRPr="006B09B0">
              <w:rPr>
                <w:rFonts w:ascii="Times New Roman" w:hAnsi="Times New Roman" w:hint="eastAsia"/>
                <w:b/>
                <w:color w:val="000000" w:themeColor="text1"/>
              </w:rPr>
              <w:t>→</w:t>
            </w:r>
            <w:r w:rsidRPr="006B09B0">
              <w:rPr>
                <w:rFonts w:ascii="Times" w:hAnsi="Times"/>
                <w:b/>
                <w:color w:val="000000" w:themeColor="text1"/>
              </w:rPr>
              <w:t>3')</w:t>
            </w:r>
          </w:p>
        </w:tc>
      </w:tr>
      <w:tr w:rsidR="00BA1B53" w:rsidRPr="006B09B0" w14:paraId="32EBA5D9" w14:textId="77777777" w:rsidTr="00CE5D21">
        <w:trPr>
          <w:trHeight w:val="225"/>
        </w:trPr>
        <w:tc>
          <w:tcPr>
            <w:tcW w:w="266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27C789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SLC1A5-AS</w:t>
            </w:r>
            <w:r w:rsidRPr="006B09B0">
              <w:rPr>
                <w:rFonts w:ascii="Times" w:hAnsi="Times"/>
                <w:color w:val="000000" w:themeColor="text1"/>
              </w:rPr>
              <w:t xml:space="preserve">-qpcr </w:t>
            </w:r>
          </w:p>
        </w:tc>
        <w:tc>
          <w:tcPr>
            <w:tcW w:w="467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1E923D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GTTCGGAGACTGGACGAGTAG</w:t>
            </w:r>
          </w:p>
        </w:tc>
        <w:tc>
          <w:tcPr>
            <w:tcW w:w="661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DCDBDF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CACCGGAGCTTTCTAGCGAC</w:t>
            </w:r>
          </w:p>
        </w:tc>
      </w:tr>
      <w:tr w:rsidR="00BA1B53" w:rsidRPr="006B09B0" w14:paraId="07946D1D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463347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RP11-37C7.1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29DC2C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AGACCCGAAACAGCAAGAA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F0525B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AGCACCTCCAAAGAAGCATT</w:t>
            </w:r>
          </w:p>
        </w:tc>
      </w:tr>
      <w:tr w:rsidR="00BA1B53" w:rsidRPr="006B09B0" w14:paraId="106218DD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2AB558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RP11-395I14.2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7BD991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CCAGCCTACATCCTTCTCC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567F66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TTGCTTTGTCCAGCCATC</w:t>
            </w:r>
          </w:p>
        </w:tc>
      </w:tr>
      <w:tr w:rsidR="00BA1B53" w:rsidRPr="006B09B0" w14:paraId="2234E4F7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60A197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CTB-12A17.3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23E662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GCCTACCTGCCCTTACCCT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4A3737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CTCTTTCTCCTTCTTCCCTGA</w:t>
            </w:r>
          </w:p>
        </w:tc>
      </w:tr>
      <w:tr w:rsidR="00BA1B53" w:rsidRPr="006B09B0" w14:paraId="02F84C52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40A31B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CTD-2616J11.10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BE38AB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TGCCTGCTTAGGGAGTGG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90ED9B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GTGGCACGATCTCGGTTC</w:t>
            </w:r>
          </w:p>
        </w:tc>
      </w:tr>
      <w:tr w:rsidR="00BA1B53" w:rsidRPr="006B09B0" w14:paraId="7AF7DABC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94A6C1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CTD-2515A14.1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CE001A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GGCATGTGCTGTCTGTGG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E6A295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GCTTGAATCTAGGAGGTGGA</w:t>
            </w:r>
          </w:p>
        </w:tc>
      </w:tr>
      <w:tr w:rsidR="00BA1B53" w:rsidRPr="006B09B0" w14:paraId="48B7B9F9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8F68D8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RP11-53I6.4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B5D466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CATTCTGAGGATCAAGCATCACT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A23427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TTAAGTTCAACTTTTTAAACTCTGGC</w:t>
            </w:r>
          </w:p>
        </w:tc>
      </w:tr>
      <w:tr w:rsidR="00BA1B53" w:rsidRPr="006B09B0" w14:paraId="3DB0B5A7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665E66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RP11-290L1.3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4039D6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CAGGCAGAGTTGGAGGTG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F784DD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CTGTGGTGATGGCAGAGG</w:t>
            </w:r>
          </w:p>
        </w:tc>
      </w:tr>
      <w:tr w:rsidR="00BA1B53" w:rsidRPr="006B09B0" w14:paraId="6E02578F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F359751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AC091185.1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5FADB7E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CTGGCTTTCCTTGCTCCT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3C314D1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AAATTCCCTTGCTTTGTCC</w:t>
            </w:r>
          </w:p>
        </w:tc>
      </w:tr>
      <w:tr w:rsidR="00BA1B53" w:rsidRPr="006B09B0" w14:paraId="3722F74A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AE60DA5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AL109936.6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6A66728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CAGGCACAGTGGCTCACA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8D038E2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GGGTTCACGCCATTCTCC</w:t>
            </w:r>
          </w:p>
        </w:tc>
      </w:tr>
      <w:tr w:rsidR="00BA1B53" w:rsidRPr="006B09B0" w14:paraId="4949810D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375ACC5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AL645608.8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471E811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AAGGAAGTCCCCACGCTGACC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0E0C09A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CCCCATCCCTCTACTGAGTGTCT</w:t>
            </w:r>
          </w:p>
        </w:tc>
      </w:tr>
      <w:tr w:rsidR="00BA1B53" w:rsidRPr="006B09B0" w14:paraId="030618C8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3E8B6E7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AC005363.2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1BD7F6E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TTTCGGCGTTCTGGGATG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DCE6BB0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GATTACCCGGTTTATTCATTTACCT</w:t>
            </w:r>
          </w:p>
        </w:tc>
      </w:tr>
      <w:tr w:rsidR="00BA1B53" w:rsidRPr="006B09B0" w14:paraId="34191276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BF15BF8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AC025171.4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561EC20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AAACTTGGTGTTGGCATTA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8AC467D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ATTCCCACGTTCCATTCA</w:t>
            </w:r>
          </w:p>
        </w:tc>
      </w:tr>
      <w:tr w:rsidR="00BA1B53" w:rsidRPr="006B09B0" w14:paraId="02997DDC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0E605AB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AC080038.2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37451ED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GAGCCACAGCCACCAGAA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077E503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GGAAAGGGTCCCATTAGCC</w:t>
            </w:r>
          </w:p>
        </w:tc>
      </w:tr>
      <w:tr w:rsidR="00BA1B53" w:rsidRPr="006B09B0" w14:paraId="02E080EF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57E0543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AL049794.2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E9CB8DA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GCTTAATTGCATTCCTGGGACA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D6C680D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GCCTGCTGCCATCAAACC</w:t>
            </w:r>
          </w:p>
        </w:tc>
      </w:tr>
      <w:tr w:rsidR="00BA1B53" w:rsidRPr="006B09B0" w14:paraId="6A4995E1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9BF0BDD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SNHG19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1372296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ACCACTTTGTCCCTTAGCGT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B36A44B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CACTTCAATAGACACAGCGCC</w:t>
            </w:r>
          </w:p>
        </w:tc>
      </w:tr>
      <w:tr w:rsidR="00BA1B53" w:rsidRPr="006B09B0" w14:paraId="3440C03C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407C144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MIR222HG</w:t>
            </w:r>
            <w:r w:rsidRPr="006B09B0">
              <w:rPr>
                <w:rFonts w:ascii="Times" w:hAnsi="Times"/>
                <w:color w:val="000000" w:themeColor="text1"/>
              </w:rPr>
              <w:t xml:space="preserve"> 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88E1017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TGGTTGTGACCGACTTGA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D0C19A5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CCCTCTTCGCAGCTTGAT</w:t>
            </w:r>
          </w:p>
        </w:tc>
      </w:tr>
      <w:tr w:rsidR="00BA1B53" w:rsidRPr="006B09B0" w14:paraId="24ADE47A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31B89DA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AC009271.1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28431AF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AAATGAAAGAAGCTGGTTG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472D6F8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TACTGCTGGTGGGAATGT</w:t>
            </w:r>
          </w:p>
        </w:tc>
      </w:tr>
      <w:tr w:rsidR="00BA1B53" w:rsidRPr="006B09B0" w14:paraId="083AA0EE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E22E3E1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AL355353.1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B8CF41F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AAAAGGCGGACAGAAGGAGG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97E2ABE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CCCGACGAAGACCAAATGC</w:t>
            </w:r>
          </w:p>
        </w:tc>
      </w:tr>
      <w:tr w:rsidR="00BA1B53" w:rsidRPr="006B09B0" w14:paraId="57543488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C3C7F23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AC012442.1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7E62FCA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AATGGGATCAAGTGAGCAGC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4C43C8F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CCCTTTCAGGGACAGGAAC</w:t>
            </w:r>
          </w:p>
        </w:tc>
      </w:tr>
      <w:tr w:rsidR="00BA1B53" w:rsidRPr="006B09B0" w14:paraId="5EBE60F0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470258A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LINC01271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D5CFAB1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GCATCTTCTCCGCCTGAGTC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30A5728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TGTGTGGTGCTAACTTGCCT</w:t>
            </w:r>
          </w:p>
        </w:tc>
      </w:tr>
      <w:tr w:rsidR="00BA1B53" w:rsidRPr="006B09B0" w14:paraId="3F0CC37C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899B4FF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AC020891.2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BC1845C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TGGGCTGCTCATCAAGGA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9FFA293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TGAGTGAGGGACATAAGTGGG</w:t>
            </w:r>
          </w:p>
        </w:tc>
      </w:tr>
      <w:tr w:rsidR="00BA1B53" w:rsidRPr="006B09B0" w14:paraId="68EBA8E7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7B43CF8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AC011450.1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893D688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GGAGTTCTACAGCCACAAGC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A99CA1E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AGGAGACCTGGGAAATGAA</w:t>
            </w:r>
          </w:p>
        </w:tc>
      </w:tr>
      <w:tr w:rsidR="00BA1B53" w:rsidRPr="006B09B0" w14:paraId="6581942D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3BB951D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AC003070.2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E54424A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GCCAGGGAGGAGACCAGCTT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17FF909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AGCGTGCCGGGGTTACAGG</w:t>
            </w:r>
          </w:p>
        </w:tc>
      </w:tr>
      <w:tr w:rsidR="00BA1B53" w:rsidRPr="006B09B0" w14:paraId="78320967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71E6E3F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lastRenderedPageBreak/>
              <w:t>LINC02444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5782FF2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CTGGGCAAGAAGCACAAGAG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ED40E37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AGCATTGAGTGGATCCGGC</w:t>
            </w:r>
          </w:p>
        </w:tc>
      </w:tr>
      <w:tr w:rsidR="00BA1B53" w:rsidRPr="006B09B0" w14:paraId="2FA257D0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29FA1D0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AF038458.2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10F89E5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GCCTCGGCTTCCCAAAGA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C29EE28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ATGGCTTAAACCTTCAACTGTCTTCT</w:t>
            </w:r>
          </w:p>
        </w:tc>
      </w:tr>
      <w:tr w:rsidR="00BA1B53" w:rsidRPr="006B09B0" w14:paraId="77E89AC0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20F93E5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AC007619.1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AA956B0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TGAAACCCTCAGCAACCT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D6F7502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TGTAATCCCAGCTACTCG</w:t>
            </w:r>
          </w:p>
        </w:tc>
      </w:tr>
      <w:tr w:rsidR="00BA1B53" w:rsidRPr="006B09B0" w14:paraId="74270104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185AD77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AC009262.1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05C6F7E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CTTCTGCCAATGCGACTC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52E16A2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TGCAGTTTCTCTAGCAAT</w:t>
            </w:r>
          </w:p>
        </w:tc>
      </w:tr>
      <w:tr w:rsidR="00BA1B53" w:rsidRPr="006B09B0" w14:paraId="13FD41DD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75EF130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AC022167.3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057864C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GAGTCCGCCTCCCAACCTG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8C7CC81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TGTCATTCCCAGCCTGTATCCCA</w:t>
            </w:r>
          </w:p>
        </w:tc>
      </w:tr>
      <w:tr w:rsidR="00BA1B53" w:rsidRPr="006B09B0" w14:paraId="5D8C520E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D47C52" w14:textId="77777777" w:rsidR="00BA1B53" w:rsidRPr="006B09B0" w:rsidRDefault="00BA1B53" w:rsidP="00CE5D21">
            <w:pPr>
              <w:pStyle w:val="12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SLC1A5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B2491A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CTCGATTCGTTCCTGGATCTT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AB5944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GTTCCGGTGATATTCCTCTCTTC</w:t>
            </w:r>
          </w:p>
        </w:tc>
      </w:tr>
      <w:tr w:rsidR="00BA1B53" w:rsidRPr="006B09B0" w14:paraId="102AADA2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34C072" w14:textId="77777777" w:rsidR="00BA1B53" w:rsidRPr="006B09B0" w:rsidRDefault="00BA1B53" w:rsidP="00CE5D21">
            <w:pPr>
              <w:pStyle w:val="12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HIF-1α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C7BBB0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ACAGTACAGGATGCTTGCCA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784CE4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GGGCCAGCAAAGTTAAAGCA</w:t>
            </w:r>
          </w:p>
        </w:tc>
      </w:tr>
      <w:tr w:rsidR="00BA1B53" w:rsidRPr="006B09B0" w14:paraId="6757D223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53DB6B" w14:textId="77777777" w:rsidR="00BA1B53" w:rsidRPr="006B09B0" w:rsidRDefault="00BA1B53" w:rsidP="00CE5D21">
            <w:pPr>
              <w:pStyle w:val="12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GLUT1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158139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ATCCTCATCGCCCAGGTGTT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0B2A05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CGCATCATCTGCCGACTCTC</w:t>
            </w:r>
          </w:p>
        </w:tc>
      </w:tr>
      <w:tr w:rsidR="00BA1B53" w:rsidRPr="006B09B0" w14:paraId="17A462FF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257E21" w14:textId="77777777" w:rsidR="00BA1B53" w:rsidRPr="006B09B0" w:rsidRDefault="00BA1B53" w:rsidP="00CE5D21">
            <w:pPr>
              <w:pStyle w:val="12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PDK1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6483AA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ACACCCAAACGTCGATATTCCT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1BFC21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AAGGCTGCCATGTTGGAGAT</w:t>
            </w:r>
          </w:p>
        </w:tc>
      </w:tr>
      <w:tr w:rsidR="00BA1B53" w:rsidRPr="006B09B0" w14:paraId="2CF3A8C2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767E6C" w14:textId="77777777" w:rsidR="00BA1B53" w:rsidRPr="006B09B0" w:rsidRDefault="00BA1B53" w:rsidP="00CE5D21">
            <w:pPr>
              <w:pStyle w:val="12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CA9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DCA80A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AATGGGCGAGTGATTGAGGC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2740F3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GTAGCTCACACCCCCTTTGG</w:t>
            </w:r>
          </w:p>
        </w:tc>
      </w:tr>
      <w:tr w:rsidR="00BA1B53" w:rsidRPr="006B09B0" w14:paraId="5946A0A1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9DE555" w14:textId="77777777" w:rsidR="00BA1B53" w:rsidRPr="006B09B0" w:rsidRDefault="00BA1B53" w:rsidP="00CE5D21">
            <w:pPr>
              <w:pStyle w:val="12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MTTL1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73B2F7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CCTAGGCGACCCAGACAA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A57358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GGGACGGATCGGAGAATT</w:t>
            </w:r>
          </w:p>
        </w:tc>
      </w:tr>
      <w:tr w:rsidR="00BA1B53" w:rsidRPr="006B09B0" w14:paraId="448B1E6E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8D1A08" w14:textId="77777777" w:rsidR="00BA1B53" w:rsidRPr="006B09B0" w:rsidRDefault="00BA1B53" w:rsidP="00CE5D21">
            <w:pPr>
              <w:pStyle w:val="12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ND5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2C5AB5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ACTGTTCATCGGCTGAGAGG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A09543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AGTAGGGCTGAGACTGGGGT</w:t>
            </w:r>
          </w:p>
        </w:tc>
      </w:tr>
      <w:tr w:rsidR="00BA1B53" w:rsidRPr="006B09B0" w14:paraId="4B648E9B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1B3BCD" w14:textId="77777777" w:rsidR="00BA1B53" w:rsidRPr="006B09B0" w:rsidRDefault="00BA1B53" w:rsidP="00CE5D21">
            <w:pPr>
              <w:pStyle w:val="12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ATP6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D1F925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ATCCCCACCTCCAAATATCT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4FD9D6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AATCACTGTGCCCGCTCATA</w:t>
            </w:r>
          </w:p>
        </w:tc>
      </w:tr>
      <w:tr w:rsidR="00BA1B53" w:rsidRPr="006B09B0" w14:paraId="472617F7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BF9C0F" w14:textId="77777777" w:rsidR="00BA1B53" w:rsidRPr="006B09B0" w:rsidRDefault="00BA1B53" w:rsidP="00CE5D21">
            <w:pPr>
              <w:pStyle w:val="12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GLS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D2DDCB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ACAGGGTCTGTTACCTAGCTT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936F6B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TGGGATCAGACGTTCGCAAT</w:t>
            </w:r>
          </w:p>
        </w:tc>
      </w:tr>
      <w:tr w:rsidR="00BA1B53" w:rsidRPr="006B09B0" w14:paraId="707464CA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722C22" w14:textId="77777777" w:rsidR="00BA1B53" w:rsidRPr="006B09B0" w:rsidRDefault="00BA1B53" w:rsidP="00CE5D21">
            <w:pPr>
              <w:pStyle w:val="12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GLUL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13E02F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TGGACATGGTGAGCAACCAG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8C17A8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TACAAGCAGGCCCGGTAATG</w:t>
            </w:r>
          </w:p>
        </w:tc>
      </w:tr>
      <w:tr w:rsidR="00BA1B53" w:rsidRPr="006B09B0" w14:paraId="46E0280A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4B94A4" w14:textId="77777777" w:rsidR="00BA1B53" w:rsidRPr="006B09B0" w:rsidRDefault="00BA1B53" w:rsidP="00CE5D21">
            <w:pPr>
              <w:pStyle w:val="12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SLC7A5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9229C6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GTGAACTGCTACAGCGTGAAGG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5974BD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AATGTTCCCCACATCCAGTTTG</w:t>
            </w:r>
          </w:p>
        </w:tc>
      </w:tr>
      <w:tr w:rsidR="00BA1B53" w:rsidRPr="006B09B0" w14:paraId="12933BF1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6CD603" w14:textId="77777777" w:rsidR="00BA1B53" w:rsidRPr="006B09B0" w:rsidRDefault="00BA1B53" w:rsidP="00CE5D21">
            <w:pPr>
              <w:pStyle w:val="12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SLC43A1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5AE46B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TCCCTGAATGGCTTTGGTGG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F9A09B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CGTAATGGCAGAAGAGGCGT</w:t>
            </w:r>
          </w:p>
        </w:tc>
      </w:tr>
      <w:tr w:rsidR="00BA1B53" w:rsidRPr="006B09B0" w14:paraId="5D94AA18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6F5A07" w14:textId="4E338C7E" w:rsidR="00BA1B53" w:rsidRPr="006B09B0" w:rsidRDefault="00BA1B53" w:rsidP="00CE5D21">
            <w:pPr>
              <w:pStyle w:val="12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iCs/>
                <w:color w:val="000000" w:themeColor="text1"/>
              </w:rPr>
              <w:t>R</w:t>
            </w:r>
            <w:r w:rsidR="00BE11CD" w:rsidRPr="006B09B0">
              <w:rPr>
                <w:rFonts w:ascii="Times" w:hAnsi="Times"/>
                <w:i/>
                <w:iCs/>
                <w:color w:val="000000" w:themeColor="text1"/>
              </w:rPr>
              <w:t>APTOR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DD9158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CTGAATGTTGGTGTGGACCCT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1D856E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TGCACCGATGGTTTCCAGAG</w:t>
            </w:r>
          </w:p>
        </w:tc>
      </w:tr>
      <w:tr w:rsidR="00BA1B53" w:rsidRPr="006B09B0" w14:paraId="7191FB4B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4E5275" w14:textId="77777777" w:rsidR="00BA1B53" w:rsidRPr="006B09B0" w:rsidRDefault="00BA1B53" w:rsidP="00CE5D21">
            <w:pPr>
              <w:pStyle w:val="12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MTHFD2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BE1004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CCTTGTTCAGTTGCCTCTTCCA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796E86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CTTCCAGCCACAACCACATTC</w:t>
            </w:r>
          </w:p>
        </w:tc>
      </w:tr>
      <w:tr w:rsidR="00BA1B53" w:rsidRPr="006B09B0" w14:paraId="2713DC8D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626CC0" w14:textId="2AA1A1E1" w:rsidR="00BA1B53" w:rsidRPr="006B09B0" w:rsidRDefault="00E732A1" w:rsidP="00CE5D21">
            <w:pPr>
              <w:pStyle w:val="12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iCs/>
                <w:color w:val="000000" w:themeColor="text1"/>
              </w:rPr>
              <w:t>m</w:t>
            </w:r>
            <w:r w:rsidR="00BA1B53" w:rsidRPr="006B09B0">
              <w:rPr>
                <w:rFonts w:ascii="Times" w:hAnsi="Times"/>
                <w:i/>
                <w:iCs/>
                <w:color w:val="000000" w:themeColor="text1"/>
              </w:rPr>
              <w:t>TOR</w:t>
            </w:r>
            <w:r w:rsidR="00BA1B53"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F2C902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AATGCCACCCGAATTGGCAG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162199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AGAAGAAGGTAGGGACGCTG</w:t>
            </w:r>
          </w:p>
        </w:tc>
      </w:tr>
      <w:tr w:rsidR="00BA1B53" w:rsidRPr="006B09B0" w14:paraId="389A53F7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00CB57" w14:textId="77777777" w:rsidR="00BA1B53" w:rsidRPr="006B09B0" w:rsidRDefault="00BA1B53" w:rsidP="00CE5D21">
            <w:pPr>
              <w:pStyle w:val="12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IL6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859255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GGCAGAAAACAACCTGAACCTT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4BBCE5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CTGGCTTGTTCCTCACTACTCT</w:t>
            </w:r>
          </w:p>
        </w:tc>
      </w:tr>
      <w:tr w:rsidR="00BA1B53" w:rsidRPr="006B09B0" w14:paraId="0349FB8B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93FC1B" w14:textId="77777777" w:rsidR="00BA1B53" w:rsidRPr="006B09B0" w:rsidRDefault="00BA1B53" w:rsidP="00CE5D21">
            <w:pPr>
              <w:pStyle w:val="12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TNF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3B5553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CTCGAACCCCGAGTGACAAG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452FDD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TATCTCTCAGCTCCACGCCA</w:t>
            </w:r>
          </w:p>
        </w:tc>
      </w:tr>
      <w:tr w:rsidR="00BA1B53" w:rsidRPr="006B09B0" w14:paraId="2F04BF5F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43B732" w14:textId="77777777" w:rsidR="00BA1B53" w:rsidRPr="006B09B0" w:rsidRDefault="00BA1B53" w:rsidP="00CE5D21">
            <w:pPr>
              <w:pStyle w:val="12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RELA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D7DFBE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CTTCCAAGAAGAGCAGCGTG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AF600E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GAGTTTCGGTTCACTCGGCA</w:t>
            </w:r>
          </w:p>
        </w:tc>
      </w:tr>
      <w:tr w:rsidR="00BA1B53" w:rsidRPr="006B09B0" w14:paraId="3E4649E1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2E6186" w14:textId="77777777" w:rsidR="00BA1B53" w:rsidRPr="006B09B0" w:rsidRDefault="00BA1B53" w:rsidP="00CE5D21">
            <w:pPr>
              <w:pStyle w:val="12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MT-CO2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602C7E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GGCACATGCAGCGCAAGTAG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97BD4F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TGATGGCGGGCAGGATAGTT</w:t>
            </w:r>
          </w:p>
        </w:tc>
      </w:tr>
      <w:tr w:rsidR="00BA1B53" w:rsidRPr="006B09B0" w14:paraId="42BA1A3E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8D0FD6" w14:textId="77777777" w:rsidR="00BA1B53" w:rsidRPr="006B09B0" w:rsidRDefault="00BA1B53" w:rsidP="00CE5D21">
            <w:pPr>
              <w:pStyle w:val="12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MYC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A54914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AGGACCCGCTTCTCTGAAAGG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F150EC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CACCGAGTCGTAGTCGAGGT</w:t>
            </w:r>
          </w:p>
        </w:tc>
      </w:tr>
      <w:tr w:rsidR="00BA1B53" w:rsidRPr="006B09B0" w14:paraId="66F7E877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8D9250" w14:textId="77777777" w:rsidR="00BA1B53" w:rsidRPr="006B09B0" w:rsidRDefault="00BA1B53" w:rsidP="00CE5D21">
            <w:pPr>
              <w:pStyle w:val="12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CDH2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330670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AGACTGGGTCATCCCTCCAA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8AEECC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ATGAAACCGGGCTATCTGCT</w:t>
            </w:r>
          </w:p>
        </w:tc>
      </w:tr>
      <w:tr w:rsidR="00BA1B53" w:rsidRPr="006B09B0" w14:paraId="2D25BC43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9E0DB2" w14:textId="15CC01FE" w:rsidR="00BA1B53" w:rsidRPr="006B09B0" w:rsidRDefault="00214560" w:rsidP="00CE5D21">
            <w:pPr>
              <w:pStyle w:val="12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iCs/>
                <w:color w:val="000000" w:themeColor="text1"/>
              </w:rPr>
              <w:lastRenderedPageBreak/>
              <w:t>SNAIL1</w:t>
            </w:r>
            <w:r w:rsidR="00BA1B53"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805827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CTCAAGATGCACATCCGAAGC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C2BEFD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CATCTGAGTGGGTCTGGAGGT</w:t>
            </w:r>
          </w:p>
        </w:tc>
      </w:tr>
      <w:tr w:rsidR="00BA1B53" w:rsidRPr="006B09B0" w14:paraId="1F42D608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B433B4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i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pWPXL-CTB-147N14.6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30404D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GGGATCCAGGCCTAAGCTTACTCGAAGGCAGCGGCGCACC(MluI)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1FC7DA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TTGTAATCCAGAGGTTGATTATCATTTTAACACCTGCACTTTATATTCGAGGAATTAAAG(NdeI)</w:t>
            </w:r>
          </w:p>
        </w:tc>
      </w:tr>
      <w:tr w:rsidR="00BA1B53" w:rsidRPr="006B09B0" w14:paraId="2E1011DA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19B098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SLC1A5-AS</w:t>
            </w:r>
            <w:r w:rsidRPr="006B09B0">
              <w:rPr>
                <w:rFonts w:ascii="Times" w:hAnsi="Times"/>
                <w:color w:val="000000" w:themeColor="text1"/>
              </w:rPr>
              <w:t>-Pulldown</w:t>
            </w:r>
          </w:p>
          <w:p w14:paraId="0E98A032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-Sense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466400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TAATACGACTCACTATAGGGAGACTCGAAGGCAGCGGCGCACC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771290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TTTTAACACCTGCACTTTATATTCGAGGAATTAAAG</w:t>
            </w:r>
          </w:p>
        </w:tc>
      </w:tr>
      <w:tr w:rsidR="00BA1B53" w:rsidRPr="006B09B0" w14:paraId="5C2B88A0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89B5A2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SLC1A5-AS</w:t>
            </w:r>
            <w:r w:rsidRPr="006B09B0">
              <w:rPr>
                <w:rFonts w:ascii="Times" w:hAnsi="Times"/>
                <w:color w:val="000000" w:themeColor="text1"/>
              </w:rPr>
              <w:t>-Pulldown</w:t>
            </w:r>
          </w:p>
          <w:p w14:paraId="7309CEBB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-AntiSense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4CD5B1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CTCGAAGGCAGCGGCGCACC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AEC795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TAATACGACTCACTATAGGGAGATTTTAACACCTGCACTTTATATTCGAGGAATTAAAG</w:t>
            </w:r>
          </w:p>
        </w:tc>
      </w:tr>
      <w:tr w:rsidR="00BA1B53" w:rsidRPr="006B09B0" w14:paraId="21CDAD5D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D2558BD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β-actin-qpcr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CCA12BD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TTGGCCAGGGGTGCTAAG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F3DD2D3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AGCCAAAAGGGTCATCATCTC</w:t>
            </w:r>
          </w:p>
        </w:tc>
      </w:tr>
      <w:tr w:rsidR="00BA1B53" w:rsidRPr="006B09B0" w14:paraId="14238B83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A8091EA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U2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16AA2A3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TGTTCCTGCATCTCCACATC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2EE1EE1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ACGTTTAGCCAGACCATTGC</w:t>
            </w:r>
          </w:p>
        </w:tc>
      </w:tr>
      <w:tr w:rsidR="00BA1B53" w:rsidRPr="006B09B0" w14:paraId="560542AE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2ABD80A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GAPDH</w:t>
            </w:r>
            <w:r w:rsidRPr="006B09B0">
              <w:rPr>
                <w:rFonts w:ascii="Times" w:hAnsi="Times"/>
                <w:color w:val="000000" w:themeColor="text1"/>
              </w:rPr>
              <w:t>-qpcr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58BBAFF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GTCTCCTCTGACTTCAACAGCG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C91876D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ACCACCCTGTTGCTGTAGCCAA</w:t>
            </w:r>
          </w:p>
        </w:tc>
      </w:tr>
      <w:tr w:rsidR="00BA1B53" w:rsidRPr="006B09B0" w14:paraId="54389EB9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2DBDE23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SLC1A5-AS</w:t>
            </w:r>
            <w:r w:rsidRPr="006B09B0">
              <w:rPr>
                <w:rFonts w:ascii="Times" w:hAnsi="Times"/>
                <w:color w:val="000000" w:themeColor="text1"/>
              </w:rPr>
              <w:t xml:space="preserve">-5’RACE 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7E59EC8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TCTGGCACACGGGGCAGAGCAGAGAAGC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F095617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</w:p>
        </w:tc>
      </w:tr>
      <w:tr w:rsidR="00BA1B53" w:rsidRPr="006B09B0" w14:paraId="4CCA12D3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B2E0E7A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SLC1A5-AS</w:t>
            </w:r>
            <w:r w:rsidRPr="006B09B0">
              <w:rPr>
                <w:rFonts w:ascii="Times" w:hAnsi="Times"/>
                <w:color w:val="000000" w:themeColor="text1"/>
              </w:rPr>
              <w:t>-3’RACE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0EE2E0B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GCTGAGGCTTCTCTGCTCTGCCCCGTGT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C694006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</w:p>
        </w:tc>
      </w:tr>
      <w:tr w:rsidR="00BA1B53" w:rsidRPr="006B09B0" w14:paraId="12137F7A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F411106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SLC1A5-AS</w:t>
            </w:r>
            <w:r w:rsidRPr="006B09B0">
              <w:rPr>
                <w:rFonts w:ascii="Times" w:hAnsi="Times"/>
                <w:color w:val="000000" w:themeColor="text1"/>
              </w:rPr>
              <w:t>-Northern probe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E37145A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TAATACGACTCACTATAGGGAGACTCGAAGGCAGCGGCGCACCTGGTC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214C698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CCGCCAACGGGGGCCTGGCGCTGGCCTC</w:t>
            </w:r>
          </w:p>
        </w:tc>
      </w:tr>
      <w:tr w:rsidR="00BA1B53" w:rsidRPr="006B09B0" w14:paraId="2F8C2632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0E1F06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i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si-CTB-147N14.6-1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C8E964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CTCGGTGATTCATTTGCAA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AE94B7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 xml:space="preserve">　</w:t>
            </w:r>
          </w:p>
        </w:tc>
      </w:tr>
      <w:tr w:rsidR="00BA1B53" w:rsidRPr="006B09B0" w14:paraId="0EC8AEEA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A20D5A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i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si-CTB-147N14.6-2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E71096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CCCATAGAAGGCAGATTAA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740AA1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 xml:space="preserve">　</w:t>
            </w:r>
          </w:p>
        </w:tc>
      </w:tr>
      <w:tr w:rsidR="00BA1B53" w:rsidRPr="006B09B0" w14:paraId="69525EC9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EAF41D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i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si-CTB-147N14.6-3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A3E3B7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GGTCTTTAGTCGCCTCTGA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639B87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 xml:space="preserve">　</w:t>
            </w:r>
          </w:p>
        </w:tc>
      </w:tr>
      <w:tr w:rsidR="00BA1B53" w:rsidRPr="006B09B0" w14:paraId="1D4E931E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0B2F92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i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si-ASCT2-1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2CB2C2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GCTTGGTAGTGTTTGCCATCG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D2713A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</w:p>
        </w:tc>
      </w:tr>
      <w:tr w:rsidR="00BA1B53" w:rsidRPr="006B09B0" w14:paraId="4743623C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6EADFA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i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si-ASCT2-2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1545FC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GCTTATCCGCTTCTTCAACTC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22A992E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</w:p>
        </w:tc>
      </w:tr>
      <w:tr w:rsidR="00BA1B53" w:rsidRPr="006B09B0" w14:paraId="68310401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1C808B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i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si-ASCT2-3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7C5228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GCCTTGGCAAGTACATTCTGT</w:t>
            </w:r>
          </w:p>
        </w:tc>
        <w:tc>
          <w:tcPr>
            <w:tcW w:w="66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3686D2C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</w:p>
        </w:tc>
      </w:tr>
      <w:tr w:rsidR="00BA1B53" w:rsidRPr="006B09B0" w14:paraId="1C6C7B62" w14:textId="77777777" w:rsidTr="00CE5D21">
        <w:trPr>
          <w:trHeight w:val="225"/>
        </w:trPr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B737E18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i/>
                <w:color w:val="000000" w:themeColor="text1"/>
              </w:rPr>
            </w:pPr>
            <w:r w:rsidRPr="006B09B0">
              <w:rPr>
                <w:rFonts w:ascii="Times" w:hAnsi="Times"/>
                <w:i/>
                <w:color w:val="000000" w:themeColor="text1"/>
              </w:rPr>
              <w:t>si-NC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8B92F7E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AGUACAGCAAACGAUACGGTT</w:t>
            </w:r>
          </w:p>
        </w:tc>
        <w:tc>
          <w:tcPr>
            <w:tcW w:w="661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535FC745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</w:p>
        </w:tc>
      </w:tr>
    </w:tbl>
    <w:p w14:paraId="08C625DD" w14:textId="77777777" w:rsidR="00BA1B53" w:rsidRPr="006B09B0" w:rsidRDefault="00BA1B53" w:rsidP="00BA1B53">
      <w:pPr>
        <w:widowControl/>
        <w:jc w:val="left"/>
        <w:rPr>
          <w:rFonts w:ascii="Times" w:hAnsi="Times"/>
          <w:b/>
          <w:color w:val="000000" w:themeColor="text1"/>
          <w:sz w:val="18"/>
        </w:rPr>
        <w:sectPr w:rsidR="00BA1B53" w:rsidRPr="006B09B0" w:rsidSect="009648E6">
          <w:type w:val="continuous"/>
          <w:pgSz w:w="16838" w:h="11906" w:orient="landscape"/>
          <w:pgMar w:top="1800" w:right="1440" w:bottom="1800" w:left="1440" w:header="851" w:footer="992" w:gutter="0"/>
          <w:cols w:space="720"/>
          <w:docGrid w:type="lines" w:linePitch="312"/>
        </w:sectPr>
      </w:pPr>
    </w:p>
    <w:p w14:paraId="34A738CC" w14:textId="4B17C822" w:rsidR="00BA1B53" w:rsidRPr="006B09B0" w:rsidRDefault="00BA1B53" w:rsidP="00BA1B53">
      <w:pPr>
        <w:pStyle w:val="12"/>
        <w:spacing w:line="360" w:lineRule="auto"/>
        <w:jc w:val="center"/>
        <w:rPr>
          <w:rFonts w:ascii="Times" w:hAnsi="Times"/>
          <w:b/>
          <w:color w:val="000000" w:themeColor="text1"/>
          <w:sz w:val="24"/>
        </w:rPr>
      </w:pPr>
      <w:r w:rsidRPr="006B09B0">
        <w:rPr>
          <w:rFonts w:ascii="Times" w:hAnsi="Times"/>
          <w:b/>
          <w:color w:val="000000" w:themeColor="text1"/>
          <w:sz w:val="24"/>
        </w:rPr>
        <w:lastRenderedPageBreak/>
        <w:t>Supplementary Table 3. Antibodies for western blot and ChIP</w:t>
      </w:r>
      <w:r w:rsidR="00E33E7F" w:rsidRPr="006B09B0">
        <w:rPr>
          <w:rFonts w:ascii="Times" w:hAnsi="Times"/>
          <w:b/>
          <w:color w:val="000000" w:themeColor="text1"/>
          <w:sz w:val="24"/>
        </w:rPr>
        <w:t>.</w:t>
      </w:r>
    </w:p>
    <w:tbl>
      <w:tblPr>
        <w:tblStyle w:val="13"/>
        <w:tblW w:w="9072" w:type="dxa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2268"/>
        <w:gridCol w:w="2268"/>
        <w:gridCol w:w="2793"/>
        <w:gridCol w:w="142"/>
        <w:gridCol w:w="1601"/>
      </w:tblGrid>
      <w:tr w:rsidR="00BA1B53" w:rsidRPr="006B09B0" w14:paraId="37A814EC" w14:textId="77777777" w:rsidTr="00CE5D21">
        <w:trPr>
          <w:trHeight w:val="280"/>
          <w:jc w:val="center"/>
        </w:trPr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E3AB5B7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b/>
                <w:color w:val="000000" w:themeColor="text1"/>
              </w:rPr>
            </w:pPr>
            <w:r w:rsidRPr="006B09B0">
              <w:rPr>
                <w:rFonts w:ascii="Times" w:hAnsi="Times"/>
                <w:b/>
                <w:color w:val="000000" w:themeColor="text1"/>
              </w:rPr>
              <w:t>Protein Name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D59EB85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b/>
                <w:color w:val="000000" w:themeColor="text1"/>
              </w:rPr>
            </w:pPr>
            <w:r w:rsidRPr="006B09B0">
              <w:rPr>
                <w:rFonts w:ascii="Times" w:hAnsi="Times"/>
                <w:b/>
                <w:color w:val="000000" w:themeColor="text1"/>
              </w:rPr>
              <w:t>Company</w:t>
            </w:r>
          </w:p>
        </w:tc>
        <w:tc>
          <w:tcPr>
            <w:tcW w:w="27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DAD3670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b/>
                <w:color w:val="000000" w:themeColor="text1"/>
              </w:rPr>
            </w:pPr>
            <w:r w:rsidRPr="006B09B0">
              <w:rPr>
                <w:rFonts w:ascii="Times" w:hAnsi="Times"/>
                <w:b/>
                <w:color w:val="000000" w:themeColor="text1"/>
              </w:rPr>
              <w:t>Catalog Number</w:t>
            </w:r>
          </w:p>
        </w:tc>
        <w:tc>
          <w:tcPr>
            <w:tcW w:w="174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90E60E4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b/>
                <w:color w:val="000000" w:themeColor="text1"/>
              </w:rPr>
            </w:pPr>
            <w:r w:rsidRPr="006B09B0">
              <w:rPr>
                <w:rFonts w:ascii="Times" w:hAnsi="Times"/>
                <w:b/>
                <w:color w:val="000000" w:themeColor="text1"/>
              </w:rPr>
              <w:t xml:space="preserve">Dilutions in WB </w:t>
            </w:r>
          </w:p>
        </w:tc>
      </w:tr>
      <w:tr w:rsidR="00BA1B53" w:rsidRPr="006B09B0" w14:paraId="2ED3626E" w14:textId="77777777" w:rsidTr="00CE5D21">
        <w:trPr>
          <w:trHeight w:val="280"/>
          <w:jc w:val="center"/>
        </w:trPr>
        <w:tc>
          <w:tcPr>
            <w:tcW w:w="226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46377295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SLC1A5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58339798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Proteintech</w:t>
            </w:r>
          </w:p>
        </w:tc>
        <w:tc>
          <w:tcPr>
            <w:tcW w:w="2935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4E4B7769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20350-1-AP</w:t>
            </w:r>
          </w:p>
        </w:tc>
        <w:tc>
          <w:tcPr>
            <w:tcW w:w="1601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4030E524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1:1500</w:t>
            </w:r>
          </w:p>
        </w:tc>
      </w:tr>
      <w:tr w:rsidR="00BA1B53" w:rsidRPr="006B09B0" w14:paraId="4064844B" w14:textId="77777777" w:rsidTr="00CE5D21">
        <w:trPr>
          <w:trHeight w:val="28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E73F351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COXIV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14A7711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Proteintech</w:t>
            </w:r>
          </w:p>
        </w:tc>
        <w:tc>
          <w:tcPr>
            <w:tcW w:w="293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0C69EC4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11242-1-AP</w:t>
            </w:r>
          </w:p>
        </w:tc>
        <w:tc>
          <w:tcPr>
            <w:tcW w:w="16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EC5AC01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1:1500</w:t>
            </w:r>
          </w:p>
        </w:tc>
      </w:tr>
      <w:tr w:rsidR="00BA1B53" w:rsidRPr="006B09B0" w14:paraId="5E5BC4EE" w14:textId="77777777" w:rsidTr="00CE5D21">
        <w:trPr>
          <w:trHeight w:val="28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B341A98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VDAC1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8ED21E5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Proteintech</w:t>
            </w:r>
          </w:p>
        </w:tc>
        <w:tc>
          <w:tcPr>
            <w:tcW w:w="293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3A1E97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55259-1-AP</w:t>
            </w:r>
          </w:p>
        </w:tc>
        <w:tc>
          <w:tcPr>
            <w:tcW w:w="16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CB45CDF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1:2000</w:t>
            </w:r>
          </w:p>
        </w:tc>
      </w:tr>
      <w:tr w:rsidR="00BA1B53" w:rsidRPr="006B09B0" w14:paraId="6FB17555" w14:textId="77777777" w:rsidTr="00CE5D21">
        <w:trPr>
          <w:trHeight w:val="28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19ECA49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Cytochrome c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C3149B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Proteintech</w:t>
            </w:r>
          </w:p>
        </w:tc>
        <w:tc>
          <w:tcPr>
            <w:tcW w:w="293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FA6018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66264-1-Ig</w:t>
            </w:r>
          </w:p>
        </w:tc>
        <w:tc>
          <w:tcPr>
            <w:tcW w:w="16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945393B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1:2000</w:t>
            </w:r>
          </w:p>
        </w:tc>
      </w:tr>
      <w:tr w:rsidR="00BA1B53" w:rsidRPr="006B09B0" w14:paraId="30DDE435" w14:textId="77777777" w:rsidTr="00CE5D21">
        <w:trPr>
          <w:trHeight w:val="28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5EF231C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MZF1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222ABEF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Santa Cruz</w:t>
            </w:r>
          </w:p>
        </w:tc>
        <w:tc>
          <w:tcPr>
            <w:tcW w:w="293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72AC398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sc-293218</w:t>
            </w:r>
          </w:p>
        </w:tc>
        <w:tc>
          <w:tcPr>
            <w:tcW w:w="16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E9E7AE8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1:2000</w:t>
            </w:r>
          </w:p>
        </w:tc>
      </w:tr>
      <w:tr w:rsidR="00BA1B53" w:rsidRPr="006B09B0" w14:paraId="33B87795" w14:textId="77777777" w:rsidTr="00CE5D21">
        <w:trPr>
          <w:trHeight w:val="28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B889B7F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Normal rabbit IgG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2C23399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Sigma-Aldrich</w:t>
            </w:r>
          </w:p>
        </w:tc>
        <w:tc>
          <w:tcPr>
            <w:tcW w:w="293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F4253F6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NI01</w:t>
            </w:r>
          </w:p>
        </w:tc>
        <w:tc>
          <w:tcPr>
            <w:tcW w:w="16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E9C0D56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/</w:t>
            </w:r>
          </w:p>
        </w:tc>
      </w:tr>
      <w:tr w:rsidR="00BA1B53" w:rsidRPr="006B09B0" w14:paraId="751BEC92" w14:textId="77777777" w:rsidTr="00CE5D21">
        <w:trPr>
          <w:trHeight w:val="28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6D052B7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GAPDH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1020A2D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Proteintech</w:t>
            </w:r>
          </w:p>
        </w:tc>
        <w:tc>
          <w:tcPr>
            <w:tcW w:w="293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64D3612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60004-1-IG</w:t>
            </w:r>
          </w:p>
        </w:tc>
        <w:tc>
          <w:tcPr>
            <w:tcW w:w="16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1FFC39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1:2000</w:t>
            </w:r>
          </w:p>
        </w:tc>
      </w:tr>
      <w:tr w:rsidR="00BA1B53" w:rsidRPr="006B09B0" w14:paraId="5E28ECC6" w14:textId="77777777" w:rsidTr="00CE5D21">
        <w:trPr>
          <w:trHeight w:val="28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B4FA363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β-actin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93BDAAA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Proteintech</w:t>
            </w:r>
          </w:p>
        </w:tc>
        <w:tc>
          <w:tcPr>
            <w:tcW w:w="293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409376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60008-1-IG</w:t>
            </w:r>
          </w:p>
        </w:tc>
        <w:tc>
          <w:tcPr>
            <w:tcW w:w="16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065D855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1:2000</w:t>
            </w:r>
          </w:p>
        </w:tc>
      </w:tr>
      <w:tr w:rsidR="00BA1B53" w:rsidRPr="006B09B0" w14:paraId="458577A9" w14:textId="77777777" w:rsidTr="00CE5D21">
        <w:trPr>
          <w:trHeight w:val="280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310551A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 xml:space="preserve">Goat Anti-Mouse </w:t>
            </w:r>
            <w:bookmarkStart w:id="14" w:name="_Hlk148811558"/>
            <w:r w:rsidRPr="006B09B0">
              <w:rPr>
                <w:rFonts w:ascii="Times" w:hAnsi="Times"/>
                <w:color w:val="000000" w:themeColor="text1"/>
              </w:rPr>
              <w:t>IgG(H+L)</w:t>
            </w:r>
            <w:bookmarkEnd w:id="14"/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49DA143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Proteintech</w:t>
            </w:r>
          </w:p>
        </w:tc>
        <w:tc>
          <w:tcPr>
            <w:tcW w:w="293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E404083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SA00001-1</w:t>
            </w:r>
          </w:p>
        </w:tc>
        <w:tc>
          <w:tcPr>
            <w:tcW w:w="16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F7ABC4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1:2000</w:t>
            </w:r>
          </w:p>
        </w:tc>
      </w:tr>
      <w:tr w:rsidR="00BA1B53" w:rsidRPr="00A83081" w14:paraId="2823AD14" w14:textId="77777777" w:rsidTr="00CE5D21">
        <w:trPr>
          <w:trHeight w:val="280"/>
          <w:jc w:val="center"/>
        </w:trPr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C4C792B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Goat Anti-Rabbit IgG(H+L)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CD13A3F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Proteintech</w:t>
            </w:r>
          </w:p>
        </w:tc>
        <w:tc>
          <w:tcPr>
            <w:tcW w:w="293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51B42B46" w14:textId="77777777" w:rsidR="00BA1B53" w:rsidRPr="006B09B0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SA00001-2</w:t>
            </w:r>
          </w:p>
        </w:tc>
        <w:tc>
          <w:tcPr>
            <w:tcW w:w="1601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7ECF29A" w14:textId="77777777" w:rsidR="00BA1B53" w:rsidRPr="00E569CC" w:rsidRDefault="00BA1B53" w:rsidP="00CE5D21">
            <w:pPr>
              <w:pStyle w:val="12"/>
              <w:widowControl/>
              <w:jc w:val="left"/>
              <w:rPr>
                <w:rFonts w:ascii="Times" w:hAnsi="Times"/>
                <w:color w:val="000000" w:themeColor="text1"/>
              </w:rPr>
            </w:pPr>
            <w:r w:rsidRPr="006B09B0">
              <w:rPr>
                <w:rFonts w:ascii="Times" w:hAnsi="Times"/>
                <w:color w:val="000000" w:themeColor="text1"/>
              </w:rPr>
              <w:t>1:2000</w:t>
            </w:r>
          </w:p>
        </w:tc>
      </w:tr>
    </w:tbl>
    <w:p w14:paraId="47C49FC9" w14:textId="290FC16F" w:rsidR="00106F8B" w:rsidRPr="009648E6" w:rsidRDefault="00106F8B" w:rsidP="00BA1B53">
      <w:pPr>
        <w:rPr>
          <w:rFonts w:ascii="Times" w:hAnsi="Times"/>
          <w:color w:val="000000" w:themeColor="text1"/>
          <w:kern w:val="0"/>
          <w:sz w:val="20"/>
        </w:rPr>
      </w:pPr>
    </w:p>
    <w:sectPr w:rsidR="00106F8B" w:rsidRPr="009648E6" w:rsidSect="009648E6">
      <w:headerReference w:type="even" r:id="rId18"/>
      <w:headerReference w:type="default" r:id="rId19"/>
      <w:footerReference w:type="default" r:id="rId20"/>
      <w:type w:val="continuous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97A844A" w14:textId="77777777" w:rsidR="00F8233F" w:rsidRDefault="00F8233F" w:rsidP="00DF4243">
      <w:r>
        <w:separator/>
      </w:r>
    </w:p>
  </w:endnote>
  <w:endnote w:type="continuationSeparator" w:id="0">
    <w:p w14:paraId="5907DC1F" w14:textId="77777777" w:rsidR="00F8233F" w:rsidRDefault="00F8233F" w:rsidP="00DF4243">
      <w:r>
        <w:continuationSeparator/>
      </w:r>
    </w:p>
  </w:endnote>
  <w:endnote w:type="continuationNotice" w:id="1">
    <w:p w14:paraId="64645904" w14:textId="77777777" w:rsidR="00F8233F" w:rsidRDefault="00F8233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2C8C42" w14:textId="77777777" w:rsidR="00F8233F" w:rsidRDefault="00F8233F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940533386"/>
      <w:docPartObj>
        <w:docPartGallery w:val="Page Numbers (Bottom of Page)"/>
        <w:docPartUnique/>
      </w:docPartObj>
    </w:sdtPr>
    <w:sdtEndPr/>
    <w:sdtContent>
      <w:p w14:paraId="1951ED4D" w14:textId="248C9549" w:rsidR="00332C9A" w:rsidRDefault="00332C9A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0636E" w:rsidRPr="0080636E">
          <w:rPr>
            <w:noProof/>
            <w:lang w:val="zh-CN"/>
          </w:rPr>
          <w:t>14</w:t>
        </w:r>
        <w:r>
          <w:fldChar w:fldCharType="end"/>
        </w:r>
      </w:p>
    </w:sdtContent>
  </w:sdt>
  <w:p w14:paraId="7709668E" w14:textId="77777777" w:rsidR="00332C9A" w:rsidRDefault="00332C9A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DB312D" w14:textId="77777777" w:rsidR="00F8233F" w:rsidRDefault="00F8233F" w:rsidP="00DF4243">
      <w:r>
        <w:separator/>
      </w:r>
    </w:p>
  </w:footnote>
  <w:footnote w:type="continuationSeparator" w:id="0">
    <w:p w14:paraId="0297EB1E" w14:textId="77777777" w:rsidR="00F8233F" w:rsidRDefault="00F8233F" w:rsidP="00DF4243">
      <w:r>
        <w:continuationSeparator/>
      </w:r>
    </w:p>
  </w:footnote>
  <w:footnote w:type="continuationNotice" w:id="1">
    <w:p w14:paraId="0430E5B1" w14:textId="77777777" w:rsidR="00F8233F" w:rsidRDefault="00F8233F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A41850" w14:textId="77777777" w:rsidR="00F8233F" w:rsidRDefault="00F8233F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ED1598" w14:textId="77777777" w:rsidR="003950D5" w:rsidRDefault="003950D5" w:rsidP="003950D5">
    <w:pPr>
      <w:pStyle w:val="a3"/>
      <w:pBdr>
        <w:bottom w:val="none" w:sz="0" w:space="0" w:color="auto"/>
      </w:pBd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44ABD2" w14:textId="77777777" w:rsidR="003950D5" w:rsidRDefault="003950D5" w:rsidP="003950D5">
    <w:pPr>
      <w:pStyle w:val="a3"/>
      <w:pBdr>
        <w:bottom w:val="none" w:sz="0" w:space="0" w:color="auto"/>
      </w:pBd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8522F1B"/>
    <w:multiLevelType w:val="hybridMultilevel"/>
    <w:tmpl w:val="063EC5F2"/>
    <w:lvl w:ilvl="0" w:tplc="8FD0A1B4">
      <w:start w:val="1"/>
      <w:numFmt w:val="upperLetter"/>
      <w:lvlText w:val="(%1)"/>
      <w:lvlJc w:val="left"/>
      <w:pPr>
        <w:ind w:left="408" w:hanging="408"/>
      </w:pPr>
      <w:rPr>
        <w:rFonts w:ascii="Times New Roman" w:eastAsiaTheme="minorEastAsia" w:hAnsi="Times New Roman" w:cs="Times New Roman" w:hint="default"/>
        <w:b/>
        <w:sz w:val="24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removePersonalInformation/>
  <w:removeDateAndTime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Biochemical Biophysical Res Copy&lt;/Style&gt;&lt;LeftDelim&gt;{&lt;/LeftDelim&gt;&lt;RightDelim&gt;}&lt;/RightDelim&gt;&lt;FontName&gt;Calibri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item db-id=&quot;2p0vxps2rv2srke5fsvxtf0gs2xfvw5zxtff&quot;&gt;My EndNote Library&lt;record-ids&gt;&lt;item&gt;132&lt;/item&gt;&lt;/record-ids&gt;&lt;/item&gt;&lt;/Libraries&gt;"/>
  </w:docVars>
  <w:rsids>
    <w:rsidRoot w:val="00483956"/>
    <w:rsid w:val="00010744"/>
    <w:rsid w:val="00011DBD"/>
    <w:rsid w:val="00014409"/>
    <w:rsid w:val="00015EB9"/>
    <w:rsid w:val="00016992"/>
    <w:rsid w:val="00023BE5"/>
    <w:rsid w:val="00026329"/>
    <w:rsid w:val="00032DEE"/>
    <w:rsid w:val="00033364"/>
    <w:rsid w:val="00042056"/>
    <w:rsid w:val="000434D4"/>
    <w:rsid w:val="0004495C"/>
    <w:rsid w:val="00046B73"/>
    <w:rsid w:val="00051FAD"/>
    <w:rsid w:val="000557C3"/>
    <w:rsid w:val="00056BF5"/>
    <w:rsid w:val="00060726"/>
    <w:rsid w:val="00063C51"/>
    <w:rsid w:val="00066F75"/>
    <w:rsid w:val="00074794"/>
    <w:rsid w:val="00077B9A"/>
    <w:rsid w:val="00080A47"/>
    <w:rsid w:val="00097073"/>
    <w:rsid w:val="000A1819"/>
    <w:rsid w:val="000B0B74"/>
    <w:rsid w:val="000B3E1D"/>
    <w:rsid w:val="000C101C"/>
    <w:rsid w:val="000C1D05"/>
    <w:rsid w:val="000C2E8D"/>
    <w:rsid w:val="000C2EB8"/>
    <w:rsid w:val="000C3DE9"/>
    <w:rsid w:val="000C48ED"/>
    <w:rsid w:val="000C6564"/>
    <w:rsid w:val="000C7D34"/>
    <w:rsid w:val="000D41F5"/>
    <w:rsid w:val="000E21F4"/>
    <w:rsid w:val="000E33D1"/>
    <w:rsid w:val="000E478C"/>
    <w:rsid w:val="000F3B7E"/>
    <w:rsid w:val="000F4FE5"/>
    <w:rsid w:val="000F5E95"/>
    <w:rsid w:val="00100311"/>
    <w:rsid w:val="0010035A"/>
    <w:rsid w:val="001012CF"/>
    <w:rsid w:val="00102096"/>
    <w:rsid w:val="00106F8B"/>
    <w:rsid w:val="00107D61"/>
    <w:rsid w:val="00110549"/>
    <w:rsid w:val="00110E4B"/>
    <w:rsid w:val="0011137C"/>
    <w:rsid w:val="001128F2"/>
    <w:rsid w:val="00116BBE"/>
    <w:rsid w:val="00122CB9"/>
    <w:rsid w:val="00125EDD"/>
    <w:rsid w:val="00126FA9"/>
    <w:rsid w:val="00131AC1"/>
    <w:rsid w:val="00142ED9"/>
    <w:rsid w:val="00147D78"/>
    <w:rsid w:val="00151B0A"/>
    <w:rsid w:val="00152C62"/>
    <w:rsid w:val="001532B6"/>
    <w:rsid w:val="00160487"/>
    <w:rsid w:val="00162ECA"/>
    <w:rsid w:val="00164C56"/>
    <w:rsid w:val="00170A8E"/>
    <w:rsid w:val="00171BC7"/>
    <w:rsid w:val="001760C1"/>
    <w:rsid w:val="001778ED"/>
    <w:rsid w:val="00180195"/>
    <w:rsid w:val="0018342A"/>
    <w:rsid w:val="0019682C"/>
    <w:rsid w:val="001A3791"/>
    <w:rsid w:val="001A3F63"/>
    <w:rsid w:val="001A563F"/>
    <w:rsid w:val="001A5B42"/>
    <w:rsid w:val="001A5DDC"/>
    <w:rsid w:val="001B3DE3"/>
    <w:rsid w:val="001B4558"/>
    <w:rsid w:val="001B7C90"/>
    <w:rsid w:val="001C2891"/>
    <w:rsid w:val="001C385D"/>
    <w:rsid w:val="001C5092"/>
    <w:rsid w:val="001C7A54"/>
    <w:rsid w:val="001E40F5"/>
    <w:rsid w:val="001F361C"/>
    <w:rsid w:val="001F45A4"/>
    <w:rsid w:val="001F53BE"/>
    <w:rsid w:val="002016FD"/>
    <w:rsid w:val="00202288"/>
    <w:rsid w:val="002036F0"/>
    <w:rsid w:val="00207F0C"/>
    <w:rsid w:val="002120F8"/>
    <w:rsid w:val="00214560"/>
    <w:rsid w:val="00214596"/>
    <w:rsid w:val="00222405"/>
    <w:rsid w:val="002246B2"/>
    <w:rsid w:val="00225580"/>
    <w:rsid w:val="002272A4"/>
    <w:rsid w:val="00227955"/>
    <w:rsid w:val="00231A41"/>
    <w:rsid w:val="0024429D"/>
    <w:rsid w:val="00251957"/>
    <w:rsid w:val="00255B99"/>
    <w:rsid w:val="002564F6"/>
    <w:rsid w:val="00256FA6"/>
    <w:rsid w:val="00260481"/>
    <w:rsid w:val="00263A4E"/>
    <w:rsid w:val="00266256"/>
    <w:rsid w:val="00266284"/>
    <w:rsid w:val="002669C7"/>
    <w:rsid w:val="0027384B"/>
    <w:rsid w:val="002744C0"/>
    <w:rsid w:val="00274DE6"/>
    <w:rsid w:val="00281433"/>
    <w:rsid w:val="002826E0"/>
    <w:rsid w:val="0028336E"/>
    <w:rsid w:val="00287C9B"/>
    <w:rsid w:val="0029144C"/>
    <w:rsid w:val="002926D0"/>
    <w:rsid w:val="00296FC9"/>
    <w:rsid w:val="002B34F5"/>
    <w:rsid w:val="002B3F1B"/>
    <w:rsid w:val="002B4B87"/>
    <w:rsid w:val="002B61D0"/>
    <w:rsid w:val="002B76AB"/>
    <w:rsid w:val="002C04D7"/>
    <w:rsid w:val="002C0D29"/>
    <w:rsid w:val="002C1E3F"/>
    <w:rsid w:val="002C4F22"/>
    <w:rsid w:val="002C5B13"/>
    <w:rsid w:val="002D6FEA"/>
    <w:rsid w:val="002E4534"/>
    <w:rsid w:val="002E79E6"/>
    <w:rsid w:val="002F33EA"/>
    <w:rsid w:val="002F4420"/>
    <w:rsid w:val="00300827"/>
    <w:rsid w:val="003043CD"/>
    <w:rsid w:val="00312AF1"/>
    <w:rsid w:val="00314E57"/>
    <w:rsid w:val="0032016C"/>
    <w:rsid w:val="0032561E"/>
    <w:rsid w:val="00326608"/>
    <w:rsid w:val="00332C9A"/>
    <w:rsid w:val="00335070"/>
    <w:rsid w:val="0033601E"/>
    <w:rsid w:val="00342123"/>
    <w:rsid w:val="003437CD"/>
    <w:rsid w:val="003449BC"/>
    <w:rsid w:val="00350303"/>
    <w:rsid w:val="00354024"/>
    <w:rsid w:val="003553C7"/>
    <w:rsid w:val="003566CA"/>
    <w:rsid w:val="003568F3"/>
    <w:rsid w:val="00360FB6"/>
    <w:rsid w:val="0036325A"/>
    <w:rsid w:val="00364DE1"/>
    <w:rsid w:val="00367B4E"/>
    <w:rsid w:val="00367DE9"/>
    <w:rsid w:val="00372AD2"/>
    <w:rsid w:val="00373282"/>
    <w:rsid w:val="00373D71"/>
    <w:rsid w:val="0038503D"/>
    <w:rsid w:val="00390067"/>
    <w:rsid w:val="00391E33"/>
    <w:rsid w:val="003950D5"/>
    <w:rsid w:val="00395B73"/>
    <w:rsid w:val="00396B42"/>
    <w:rsid w:val="00397554"/>
    <w:rsid w:val="003A223E"/>
    <w:rsid w:val="003A3281"/>
    <w:rsid w:val="003A42F4"/>
    <w:rsid w:val="003A5907"/>
    <w:rsid w:val="003A7E47"/>
    <w:rsid w:val="003B144B"/>
    <w:rsid w:val="003B2C95"/>
    <w:rsid w:val="003B7BDD"/>
    <w:rsid w:val="003C1365"/>
    <w:rsid w:val="003C59A5"/>
    <w:rsid w:val="003E3FCB"/>
    <w:rsid w:val="003E6F06"/>
    <w:rsid w:val="003F0070"/>
    <w:rsid w:val="003F11D1"/>
    <w:rsid w:val="003F1ECA"/>
    <w:rsid w:val="003F5B34"/>
    <w:rsid w:val="00403FE9"/>
    <w:rsid w:val="00404A8C"/>
    <w:rsid w:val="00411317"/>
    <w:rsid w:val="00414CCC"/>
    <w:rsid w:val="00421AE6"/>
    <w:rsid w:val="00422D40"/>
    <w:rsid w:val="004239AE"/>
    <w:rsid w:val="004257C0"/>
    <w:rsid w:val="00425AA8"/>
    <w:rsid w:val="00426C89"/>
    <w:rsid w:val="00430AA5"/>
    <w:rsid w:val="0043203F"/>
    <w:rsid w:val="00432408"/>
    <w:rsid w:val="00432965"/>
    <w:rsid w:val="00434BFF"/>
    <w:rsid w:val="00435CBE"/>
    <w:rsid w:val="00436FB4"/>
    <w:rsid w:val="00447398"/>
    <w:rsid w:val="00450E24"/>
    <w:rsid w:val="0045237D"/>
    <w:rsid w:val="004613FE"/>
    <w:rsid w:val="004713C5"/>
    <w:rsid w:val="00475336"/>
    <w:rsid w:val="004758C1"/>
    <w:rsid w:val="00475984"/>
    <w:rsid w:val="00481D32"/>
    <w:rsid w:val="00483956"/>
    <w:rsid w:val="00486139"/>
    <w:rsid w:val="00487DFC"/>
    <w:rsid w:val="004939F3"/>
    <w:rsid w:val="00493B8C"/>
    <w:rsid w:val="004A28B7"/>
    <w:rsid w:val="004A396F"/>
    <w:rsid w:val="004B2E12"/>
    <w:rsid w:val="004B44FF"/>
    <w:rsid w:val="004C0ADD"/>
    <w:rsid w:val="004C2918"/>
    <w:rsid w:val="004C2DCD"/>
    <w:rsid w:val="004C317D"/>
    <w:rsid w:val="004D3C3A"/>
    <w:rsid w:val="004D6CD7"/>
    <w:rsid w:val="004D7899"/>
    <w:rsid w:val="004F0404"/>
    <w:rsid w:val="004F0A48"/>
    <w:rsid w:val="004F120C"/>
    <w:rsid w:val="004F2E2B"/>
    <w:rsid w:val="00503336"/>
    <w:rsid w:val="00510A2B"/>
    <w:rsid w:val="00510ED0"/>
    <w:rsid w:val="005132EE"/>
    <w:rsid w:val="0051558B"/>
    <w:rsid w:val="0051698D"/>
    <w:rsid w:val="00516CC7"/>
    <w:rsid w:val="0052061F"/>
    <w:rsid w:val="005267D9"/>
    <w:rsid w:val="00527B9A"/>
    <w:rsid w:val="005511A3"/>
    <w:rsid w:val="00551BA4"/>
    <w:rsid w:val="00563DE7"/>
    <w:rsid w:val="00563FBD"/>
    <w:rsid w:val="00565214"/>
    <w:rsid w:val="00565915"/>
    <w:rsid w:val="00566E8E"/>
    <w:rsid w:val="0057138A"/>
    <w:rsid w:val="005716A8"/>
    <w:rsid w:val="00573E8B"/>
    <w:rsid w:val="00580FC9"/>
    <w:rsid w:val="00581366"/>
    <w:rsid w:val="00582D01"/>
    <w:rsid w:val="00584E1C"/>
    <w:rsid w:val="00591481"/>
    <w:rsid w:val="00593ACC"/>
    <w:rsid w:val="0059456B"/>
    <w:rsid w:val="00594CCD"/>
    <w:rsid w:val="0059523B"/>
    <w:rsid w:val="005A021F"/>
    <w:rsid w:val="005A0C2F"/>
    <w:rsid w:val="005A3724"/>
    <w:rsid w:val="005B16CC"/>
    <w:rsid w:val="005B473C"/>
    <w:rsid w:val="005B7435"/>
    <w:rsid w:val="005C1E0E"/>
    <w:rsid w:val="005C2C45"/>
    <w:rsid w:val="005C3977"/>
    <w:rsid w:val="005D4654"/>
    <w:rsid w:val="005D67A8"/>
    <w:rsid w:val="005D7AC7"/>
    <w:rsid w:val="005E3039"/>
    <w:rsid w:val="005E310C"/>
    <w:rsid w:val="005E3ED6"/>
    <w:rsid w:val="005E4360"/>
    <w:rsid w:val="005E741A"/>
    <w:rsid w:val="005F0467"/>
    <w:rsid w:val="005F15E4"/>
    <w:rsid w:val="005F29F2"/>
    <w:rsid w:val="005F3630"/>
    <w:rsid w:val="005F4B7E"/>
    <w:rsid w:val="006012D6"/>
    <w:rsid w:val="00601A95"/>
    <w:rsid w:val="006140B3"/>
    <w:rsid w:val="00614452"/>
    <w:rsid w:val="00615DC7"/>
    <w:rsid w:val="00616E9C"/>
    <w:rsid w:val="00617A6B"/>
    <w:rsid w:val="006209F6"/>
    <w:rsid w:val="00630159"/>
    <w:rsid w:val="00634620"/>
    <w:rsid w:val="00635F62"/>
    <w:rsid w:val="006365BC"/>
    <w:rsid w:val="00636D56"/>
    <w:rsid w:val="006370AA"/>
    <w:rsid w:val="00646828"/>
    <w:rsid w:val="006471B9"/>
    <w:rsid w:val="00647CE6"/>
    <w:rsid w:val="00651144"/>
    <w:rsid w:val="00652020"/>
    <w:rsid w:val="006533AD"/>
    <w:rsid w:val="006543DC"/>
    <w:rsid w:val="006660F5"/>
    <w:rsid w:val="006757A2"/>
    <w:rsid w:val="006762CA"/>
    <w:rsid w:val="006807B5"/>
    <w:rsid w:val="0068191C"/>
    <w:rsid w:val="00687FBA"/>
    <w:rsid w:val="00690B14"/>
    <w:rsid w:val="00692A01"/>
    <w:rsid w:val="00695916"/>
    <w:rsid w:val="00696E2B"/>
    <w:rsid w:val="00696EBF"/>
    <w:rsid w:val="006A119C"/>
    <w:rsid w:val="006A65D4"/>
    <w:rsid w:val="006B098F"/>
    <w:rsid w:val="006B09B0"/>
    <w:rsid w:val="006C07E6"/>
    <w:rsid w:val="006D20C6"/>
    <w:rsid w:val="006D2254"/>
    <w:rsid w:val="006E39F9"/>
    <w:rsid w:val="006F309A"/>
    <w:rsid w:val="006F37A5"/>
    <w:rsid w:val="006F3D29"/>
    <w:rsid w:val="00701669"/>
    <w:rsid w:val="00704300"/>
    <w:rsid w:val="00704489"/>
    <w:rsid w:val="007062F6"/>
    <w:rsid w:val="00710927"/>
    <w:rsid w:val="00711263"/>
    <w:rsid w:val="00712EC1"/>
    <w:rsid w:val="007249ED"/>
    <w:rsid w:val="0072512C"/>
    <w:rsid w:val="007315E5"/>
    <w:rsid w:val="007347FB"/>
    <w:rsid w:val="0073631B"/>
    <w:rsid w:val="00737092"/>
    <w:rsid w:val="0074336D"/>
    <w:rsid w:val="00746EBA"/>
    <w:rsid w:val="007475E1"/>
    <w:rsid w:val="00750EA5"/>
    <w:rsid w:val="00751C02"/>
    <w:rsid w:val="00753E2E"/>
    <w:rsid w:val="0076145F"/>
    <w:rsid w:val="00761C75"/>
    <w:rsid w:val="00770BDF"/>
    <w:rsid w:val="00777D94"/>
    <w:rsid w:val="00781A69"/>
    <w:rsid w:val="007829AF"/>
    <w:rsid w:val="00783CE1"/>
    <w:rsid w:val="00793A46"/>
    <w:rsid w:val="0079748A"/>
    <w:rsid w:val="007A083C"/>
    <w:rsid w:val="007A2B29"/>
    <w:rsid w:val="007A54F5"/>
    <w:rsid w:val="007B0B1E"/>
    <w:rsid w:val="007B0D13"/>
    <w:rsid w:val="007B18FA"/>
    <w:rsid w:val="007B250E"/>
    <w:rsid w:val="007B6F2F"/>
    <w:rsid w:val="007C0497"/>
    <w:rsid w:val="007C1CA3"/>
    <w:rsid w:val="007C1D60"/>
    <w:rsid w:val="007C232F"/>
    <w:rsid w:val="007C2993"/>
    <w:rsid w:val="007D320C"/>
    <w:rsid w:val="007D40E7"/>
    <w:rsid w:val="007E010B"/>
    <w:rsid w:val="007E4A28"/>
    <w:rsid w:val="007F438E"/>
    <w:rsid w:val="007F6097"/>
    <w:rsid w:val="007F65C9"/>
    <w:rsid w:val="008024AC"/>
    <w:rsid w:val="008032E3"/>
    <w:rsid w:val="008046C5"/>
    <w:rsid w:val="0080471C"/>
    <w:rsid w:val="00804F73"/>
    <w:rsid w:val="0080636E"/>
    <w:rsid w:val="008101FC"/>
    <w:rsid w:val="00810A01"/>
    <w:rsid w:val="00810D0A"/>
    <w:rsid w:val="00812B8E"/>
    <w:rsid w:val="00814BD2"/>
    <w:rsid w:val="008227C8"/>
    <w:rsid w:val="00825B14"/>
    <w:rsid w:val="0083013E"/>
    <w:rsid w:val="00835B6D"/>
    <w:rsid w:val="008420EF"/>
    <w:rsid w:val="008455D0"/>
    <w:rsid w:val="0084609C"/>
    <w:rsid w:val="00847D8F"/>
    <w:rsid w:val="00853E53"/>
    <w:rsid w:val="008543E4"/>
    <w:rsid w:val="00857E1E"/>
    <w:rsid w:val="0086078B"/>
    <w:rsid w:val="008612F4"/>
    <w:rsid w:val="00862052"/>
    <w:rsid w:val="00867588"/>
    <w:rsid w:val="00873FF4"/>
    <w:rsid w:val="008744D2"/>
    <w:rsid w:val="00874D5A"/>
    <w:rsid w:val="008771A5"/>
    <w:rsid w:val="008838B6"/>
    <w:rsid w:val="00884598"/>
    <w:rsid w:val="00885447"/>
    <w:rsid w:val="00886ACC"/>
    <w:rsid w:val="008927BF"/>
    <w:rsid w:val="008952D7"/>
    <w:rsid w:val="00896189"/>
    <w:rsid w:val="008A224E"/>
    <w:rsid w:val="008A67E5"/>
    <w:rsid w:val="008B0EAE"/>
    <w:rsid w:val="008B0EC6"/>
    <w:rsid w:val="008B3DAB"/>
    <w:rsid w:val="008B5823"/>
    <w:rsid w:val="008C41DD"/>
    <w:rsid w:val="008C76A4"/>
    <w:rsid w:val="008D3270"/>
    <w:rsid w:val="008D43FE"/>
    <w:rsid w:val="008D49BA"/>
    <w:rsid w:val="008D5447"/>
    <w:rsid w:val="008D65B4"/>
    <w:rsid w:val="008D6D73"/>
    <w:rsid w:val="008E0BDB"/>
    <w:rsid w:val="008E2226"/>
    <w:rsid w:val="008E29D0"/>
    <w:rsid w:val="008E7097"/>
    <w:rsid w:val="008F1E7E"/>
    <w:rsid w:val="008F2F98"/>
    <w:rsid w:val="008F36A9"/>
    <w:rsid w:val="008F4F20"/>
    <w:rsid w:val="009038F3"/>
    <w:rsid w:val="00903A30"/>
    <w:rsid w:val="00904114"/>
    <w:rsid w:val="00905B52"/>
    <w:rsid w:val="009106AD"/>
    <w:rsid w:val="0091202C"/>
    <w:rsid w:val="0091346B"/>
    <w:rsid w:val="00915AA7"/>
    <w:rsid w:val="00921638"/>
    <w:rsid w:val="00924A92"/>
    <w:rsid w:val="0092684A"/>
    <w:rsid w:val="00930437"/>
    <w:rsid w:val="00934C8F"/>
    <w:rsid w:val="009350E8"/>
    <w:rsid w:val="00935869"/>
    <w:rsid w:val="00937FD5"/>
    <w:rsid w:val="009434DB"/>
    <w:rsid w:val="009438DA"/>
    <w:rsid w:val="00946130"/>
    <w:rsid w:val="00953EB1"/>
    <w:rsid w:val="00956E55"/>
    <w:rsid w:val="009620AE"/>
    <w:rsid w:val="00962557"/>
    <w:rsid w:val="0096364C"/>
    <w:rsid w:val="009648E6"/>
    <w:rsid w:val="00970BDF"/>
    <w:rsid w:val="009728A5"/>
    <w:rsid w:val="00974284"/>
    <w:rsid w:val="00975710"/>
    <w:rsid w:val="009776AB"/>
    <w:rsid w:val="00981D3F"/>
    <w:rsid w:val="00984F32"/>
    <w:rsid w:val="009850FC"/>
    <w:rsid w:val="0098554E"/>
    <w:rsid w:val="00986E0D"/>
    <w:rsid w:val="009A0A98"/>
    <w:rsid w:val="009A24AE"/>
    <w:rsid w:val="009A7163"/>
    <w:rsid w:val="009B2A77"/>
    <w:rsid w:val="009B40DD"/>
    <w:rsid w:val="009B6A97"/>
    <w:rsid w:val="009B6ED2"/>
    <w:rsid w:val="009C1AB3"/>
    <w:rsid w:val="009C1E44"/>
    <w:rsid w:val="009C1E87"/>
    <w:rsid w:val="009D0204"/>
    <w:rsid w:val="009D03A7"/>
    <w:rsid w:val="009D2956"/>
    <w:rsid w:val="009D2A8B"/>
    <w:rsid w:val="009D2B23"/>
    <w:rsid w:val="009D33D9"/>
    <w:rsid w:val="009E4420"/>
    <w:rsid w:val="00A0187C"/>
    <w:rsid w:val="00A0395B"/>
    <w:rsid w:val="00A04698"/>
    <w:rsid w:val="00A0518F"/>
    <w:rsid w:val="00A125D2"/>
    <w:rsid w:val="00A144D0"/>
    <w:rsid w:val="00A1495C"/>
    <w:rsid w:val="00A14AAB"/>
    <w:rsid w:val="00A16841"/>
    <w:rsid w:val="00A26150"/>
    <w:rsid w:val="00A34B94"/>
    <w:rsid w:val="00A41B05"/>
    <w:rsid w:val="00A53582"/>
    <w:rsid w:val="00A54D2A"/>
    <w:rsid w:val="00A55C30"/>
    <w:rsid w:val="00A55E0D"/>
    <w:rsid w:val="00A61C06"/>
    <w:rsid w:val="00A748E7"/>
    <w:rsid w:val="00A93467"/>
    <w:rsid w:val="00AA5782"/>
    <w:rsid w:val="00AA6EBC"/>
    <w:rsid w:val="00AA7068"/>
    <w:rsid w:val="00AA79CB"/>
    <w:rsid w:val="00AC26D4"/>
    <w:rsid w:val="00AC28C1"/>
    <w:rsid w:val="00AC3ACB"/>
    <w:rsid w:val="00AC4A0A"/>
    <w:rsid w:val="00AC6D7A"/>
    <w:rsid w:val="00AD11A9"/>
    <w:rsid w:val="00AD3136"/>
    <w:rsid w:val="00AE688E"/>
    <w:rsid w:val="00AE7947"/>
    <w:rsid w:val="00AF2D9E"/>
    <w:rsid w:val="00AF3097"/>
    <w:rsid w:val="00AF399A"/>
    <w:rsid w:val="00AF3B98"/>
    <w:rsid w:val="00B01B01"/>
    <w:rsid w:val="00B0712B"/>
    <w:rsid w:val="00B07E35"/>
    <w:rsid w:val="00B1022A"/>
    <w:rsid w:val="00B12120"/>
    <w:rsid w:val="00B14153"/>
    <w:rsid w:val="00B15572"/>
    <w:rsid w:val="00B21CCE"/>
    <w:rsid w:val="00B24B72"/>
    <w:rsid w:val="00B356A6"/>
    <w:rsid w:val="00B371C1"/>
    <w:rsid w:val="00B40AF7"/>
    <w:rsid w:val="00B4572D"/>
    <w:rsid w:val="00B5273D"/>
    <w:rsid w:val="00B71B11"/>
    <w:rsid w:val="00B724A4"/>
    <w:rsid w:val="00B82E62"/>
    <w:rsid w:val="00B84F49"/>
    <w:rsid w:val="00B87049"/>
    <w:rsid w:val="00B933F4"/>
    <w:rsid w:val="00B95511"/>
    <w:rsid w:val="00B969E8"/>
    <w:rsid w:val="00B9730A"/>
    <w:rsid w:val="00BA1B53"/>
    <w:rsid w:val="00BA3E96"/>
    <w:rsid w:val="00BB10E0"/>
    <w:rsid w:val="00BB4EF5"/>
    <w:rsid w:val="00BB6A62"/>
    <w:rsid w:val="00BC1B91"/>
    <w:rsid w:val="00BC4199"/>
    <w:rsid w:val="00BC6F7A"/>
    <w:rsid w:val="00BD28C0"/>
    <w:rsid w:val="00BD501F"/>
    <w:rsid w:val="00BE11CD"/>
    <w:rsid w:val="00BF6745"/>
    <w:rsid w:val="00C040F9"/>
    <w:rsid w:val="00C04883"/>
    <w:rsid w:val="00C065E1"/>
    <w:rsid w:val="00C07C86"/>
    <w:rsid w:val="00C1003D"/>
    <w:rsid w:val="00C1042A"/>
    <w:rsid w:val="00C14B26"/>
    <w:rsid w:val="00C203C9"/>
    <w:rsid w:val="00C2296D"/>
    <w:rsid w:val="00C240AA"/>
    <w:rsid w:val="00C2640D"/>
    <w:rsid w:val="00C26556"/>
    <w:rsid w:val="00C2657B"/>
    <w:rsid w:val="00C31C3C"/>
    <w:rsid w:val="00C3582B"/>
    <w:rsid w:val="00C42883"/>
    <w:rsid w:val="00C43D81"/>
    <w:rsid w:val="00C4458B"/>
    <w:rsid w:val="00C45C25"/>
    <w:rsid w:val="00C46DDD"/>
    <w:rsid w:val="00C53E73"/>
    <w:rsid w:val="00C55363"/>
    <w:rsid w:val="00C601DA"/>
    <w:rsid w:val="00C623A7"/>
    <w:rsid w:val="00C62F8D"/>
    <w:rsid w:val="00C64BF0"/>
    <w:rsid w:val="00C7557D"/>
    <w:rsid w:val="00C75E57"/>
    <w:rsid w:val="00C771C4"/>
    <w:rsid w:val="00C81CFA"/>
    <w:rsid w:val="00C82D99"/>
    <w:rsid w:val="00C9120C"/>
    <w:rsid w:val="00C93854"/>
    <w:rsid w:val="00C9547F"/>
    <w:rsid w:val="00CA04FD"/>
    <w:rsid w:val="00CA75B8"/>
    <w:rsid w:val="00CB14C2"/>
    <w:rsid w:val="00CB20AC"/>
    <w:rsid w:val="00CB36F9"/>
    <w:rsid w:val="00CB47E3"/>
    <w:rsid w:val="00CC09D4"/>
    <w:rsid w:val="00CC75F5"/>
    <w:rsid w:val="00CD0780"/>
    <w:rsid w:val="00CD576B"/>
    <w:rsid w:val="00CD5DA9"/>
    <w:rsid w:val="00CD797A"/>
    <w:rsid w:val="00CE03F7"/>
    <w:rsid w:val="00CE31EF"/>
    <w:rsid w:val="00CF7BCC"/>
    <w:rsid w:val="00D00783"/>
    <w:rsid w:val="00D013C1"/>
    <w:rsid w:val="00D0309D"/>
    <w:rsid w:val="00D03ED4"/>
    <w:rsid w:val="00D0487C"/>
    <w:rsid w:val="00D06B1B"/>
    <w:rsid w:val="00D10ED3"/>
    <w:rsid w:val="00D1749D"/>
    <w:rsid w:val="00D17E36"/>
    <w:rsid w:val="00D20885"/>
    <w:rsid w:val="00D234FE"/>
    <w:rsid w:val="00D237ED"/>
    <w:rsid w:val="00D23998"/>
    <w:rsid w:val="00D24CF2"/>
    <w:rsid w:val="00D253ED"/>
    <w:rsid w:val="00D3185E"/>
    <w:rsid w:val="00D31E2F"/>
    <w:rsid w:val="00D3292D"/>
    <w:rsid w:val="00D35C25"/>
    <w:rsid w:val="00D4065E"/>
    <w:rsid w:val="00D43766"/>
    <w:rsid w:val="00D44127"/>
    <w:rsid w:val="00D46ACA"/>
    <w:rsid w:val="00D53A36"/>
    <w:rsid w:val="00D54A1F"/>
    <w:rsid w:val="00D62441"/>
    <w:rsid w:val="00D6693E"/>
    <w:rsid w:val="00D71F1C"/>
    <w:rsid w:val="00D720E2"/>
    <w:rsid w:val="00D735F7"/>
    <w:rsid w:val="00D7616C"/>
    <w:rsid w:val="00D7769E"/>
    <w:rsid w:val="00D84ACD"/>
    <w:rsid w:val="00D92801"/>
    <w:rsid w:val="00D96F72"/>
    <w:rsid w:val="00DA1E3A"/>
    <w:rsid w:val="00DA4706"/>
    <w:rsid w:val="00DB3945"/>
    <w:rsid w:val="00DB4D52"/>
    <w:rsid w:val="00DC3730"/>
    <w:rsid w:val="00DC3C8D"/>
    <w:rsid w:val="00DC4D3F"/>
    <w:rsid w:val="00DD3E69"/>
    <w:rsid w:val="00DD5677"/>
    <w:rsid w:val="00DD65A8"/>
    <w:rsid w:val="00DD79A1"/>
    <w:rsid w:val="00DE3BA1"/>
    <w:rsid w:val="00DE57C3"/>
    <w:rsid w:val="00DE79F2"/>
    <w:rsid w:val="00DF4243"/>
    <w:rsid w:val="00E03669"/>
    <w:rsid w:val="00E04B6B"/>
    <w:rsid w:val="00E05C1F"/>
    <w:rsid w:val="00E12876"/>
    <w:rsid w:val="00E14846"/>
    <w:rsid w:val="00E16387"/>
    <w:rsid w:val="00E1662C"/>
    <w:rsid w:val="00E21F73"/>
    <w:rsid w:val="00E229FE"/>
    <w:rsid w:val="00E23087"/>
    <w:rsid w:val="00E25E12"/>
    <w:rsid w:val="00E30274"/>
    <w:rsid w:val="00E33E7F"/>
    <w:rsid w:val="00E36078"/>
    <w:rsid w:val="00E421B3"/>
    <w:rsid w:val="00E436AC"/>
    <w:rsid w:val="00E44E52"/>
    <w:rsid w:val="00E458DA"/>
    <w:rsid w:val="00E5144F"/>
    <w:rsid w:val="00E569CC"/>
    <w:rsid w:val="00E57207"/>
    <w:rsid w:val="00E578EA"/>
    <w:rsid w:val="00E62867"/>
    <w:rsid w:val="00E71A57"/>
    <w:rsid w:val="00E732A1"/>
    <w:rsid w:val="00E74C2E"/>
    <w:rsid w:val="00E77C3D"/>
    <w:rsid w:val="00E77F52"/>
    <w:rsid w:val="00E84110"/>
    <w:rsid w:val="00E851F0"/>
    <w:rsid w:val="00E872E3"/>
    <w:rsid w:val="00E87AF4"/>
    <w:rsid w:val="00E87D1C"/>
    <w:rsid w:val="00E90112"/>
    <w:rsid w:val="00E90FDB"/>
    <w:rsid w:val="00E93563"/>
    <w:rsid w:val="00E94234"/>
    <w:rsid w:val="00EA108B"/>
    <w:rsid w:val="00EA2A02"/>
    <w:rsid w:val="00EA3BAC"/>
    <w:rsid w:val="00EA4255"/>
    <w:rsid w:val="00EA50E2"/>
    <w:rsid w:val="00EA65BB"/>
    <w:rsid w:val="00EA741A"/>
    <w:rsid w:val="00EB0B5C"/>
    <w:rsid w:val="00EB219B"/>
    <w:rsid w:val="00EB3AD6"/>
    <w:rsid w:val="00EB3D66"/>
    <w:rsid w:val="00EB6FAC"/>
    <w:rsid w:val="00EC6681"/>
    <w:rsid w:val="00EC6759"/>
    <w:rsid w:val="00EC6ACA"/>
    <w:rsid w:val="00ED19AB"/>
    <w:rsid w:val="00ED281A"/>
    <w:rsid w:val="00ED2961"/>
    <w:rsid w:val="00EE2862"/>
    <w:rsid w:val="00EE5A30"/>
    <w:rsid w:val="00F00503"/>
    <w:rsid w:val="00F01239"/>
    <w:rsid w:val="00F06009"/>
    <w:rsid w:val="00F06632"/>
    <w:rsid w:val="00F12B93"/>
    <w:rsid w:val="00F20753"/>
    <w:rsid w:val="00F27979"/>
    <w:rsid w:val="00F27E78"/>
    <w:rsid w:val="00F347CA"/>
    <w:rsid w:val="00F430E3"/>
    <w:rsid w:val="00F43576"/>
    <w:rsid w:val="00F4563D"/>
    <w:rsid w:val="00F469DA"/>
    <w:rsid w:val="00F54264"/>
    <w:rsid w:val="00F55D31"/>
    <w:rsid w:val="00F575EE"/>
    <w:rsid w:val="00F61559"/>
    <w:rsid w:val="00F615C8"/>
    <w:rsid w:val="00F677D6"/>
    <w:rsid w:val="00F67E32"/>
    <w:rsid w:val="00F7095F"/>
    <w:rsid w:val="00F7401F"/>
    <w:rsid w:val="00F74D89"/>
    <w:rsid w:val="00F7701F"/>
    <w:rsid w:val="00F81058"/>
    <w:rsid w:val="00F8233F"/>
    <w:rsid w:val="00F84661"/>
    <w:rsid w:val="00F85FBE"/>
    <w:rsid w:val="00F87705"/>
    <w:rsid w:val="00F90172"/>
    <w:rsid w:val="00FA0BBC"/>
    <w:rsid w:val="00FA77CF"/>
    <w:rsid w:val="00FB4BE9"/>
    <w:rsid w:val="00FB523E"/>
    <w:rsid w:val="00FB71E2"/>
    <w:rsid w:val="00FC0271"/>
    <w:rsid w:val="00FC598E"/>
    <w:rsid w:val="00FC6F04"/>
    <w:rsid w:val="00FD0C27"/>
    <w:rsid w:val="00FE6226"/>
    <w:rsid w:val="00FE68F9"/>
    <w:rsid w:val="00FF094F"/>
    <w:rsid w:val="00FF7C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."/>
  <w:listSeparator w:val=","/>
  <w14:docId w14:val="5FF771C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A1B53"/>
    <w:pPr>
      <w:widowControl w:val="0"/>
      <w:jc w:val="both"/>
    </w:pPr>
  </w:style>
  <w:style w:type="paragraph" w:styleId="1">
    <w:name w:val="heading 1"/>
    <w:basedOn w:val="a"/>
    <w:link w:val="10"/>
    <w:uiPriority w:val="9"/>
    <w:qFormat/>
    <w:rsid w:val="00C42883"/>
    <w:pPr>
      <w:autoSpaceDE w:val="0"/>
      <w:autoSpaceDN w:val="0"/>
      <w:ind w:left="120"/>
      <w:jc w:val="left"/>
      <w:outlineLvl w:val="0"/>
    </w:pPr>
    <w:rPr>
      <w:rFonts w:ascii="Times New Roman" w:eastAsia="Times New Roman" w:hAnsi="Times New Roman" w:cs="Times New Roman"/>
      <w:b/>
      <w:bCs/>
      <w:kern w:val="0"/>
      <w:sz w:val="28"/>
      <w:szCs w:val="28"/>
      <w:lang w:val="zh-CN" w:bidi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F424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DF4243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DF424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DF4243"/>
    <w:rPr>
      <w:sz w:val="18"/>
      <w:szCs w:val="18"/>
    </w:rPr>
  </w:style>
  <w:style w:type="character" w:styleId="a7">
    <w:name w:val="Hyperlink"/>
    <w:basedOn w:val="a0"/>
    <w:uiPriority w:val="99"/>
    <w:unhideWhenUsed/>
    <w:qFormat/>
    <w:rsid w:val="00DF4243"/>
    <w:rPr>
      <w:color w:val="0563C1" w:themeColor="hyperlink"/>
      <w:u w:val="single"/>
    </w:rPr>
  </w:style>
  <w:style w:type="table" w:customStyle="1" w:styleId="61">
    <w:name w:val="清单表 6 彩色1"/>
    <w:basedOn w:val="a1"/>
    <w:rsid w:val="00C62F8D"/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a8">
    <w:name w:val="Table Grid"/>
    <w:basedOn w:val="a1"/>
    <w:uiPriority w:val="39"/>
    <w:rsid w:val="004A396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alloon Text"/>
    <w:basedOn w:val="a"/>
    <w:link w:val="aa"/>
    <w:uiPriority w:val="99"/>
    <w:semiHidden/>
    <w:unhideWhenUsed/>
    <w:rsid w:val="00C45C25"/>
    <w:rPr>
      <w:sz w:val="18"/>
      <w:szCs w:val="18"/>
    </w:rPr>
  </w:style>
  <w:style w:type="character" w:customStyle="1" w:styleId="aa">
    <w:name w:val="批注框文本 字符"/>
    <w:basedOn w:val="a0"/>
    <w:link w:val="a9"/>
    <w:uiPriority w:val="99"/>
    <w:semiHidden/>
    <w:rsid w:val="00C45C25"/>
    <w:rPr>
      <w:sz w:val="18"/>
      <w:szCs w:val="18"/>
    </w:rPr>
  </w:style>
  <w:style w:type="paragraph" w:customStyle="1" w:styleId="EndNoteBibliographyTitle">
    <w:name w:val="EndNote Bibliography Title"/>
    <w:basedOn w:val="a"/>
    <w:link w:val="EndNoteBibliographyTitleChar"/>
    <w:rsid w:val="00202288"/>
    <w:pPr>
      <w:jc w:val="center"/>
    </w:pPr>
    <w:rPr>
      <w:rFonts w:ascii="Calibri" w:hAnsi="Calibri" w:cs="Calibri"/>
      <w:noProof/>
      <w:sz w:val="20"/>
    </w:rPr>
  </w:style>
  <w:style w:type="character" w:customStyle="1" w:styleId="EndNoteBibliographyTitleChar">
    <w:name w:val="EndNote Bibliography Title Char"/>
    <w:basedOn w:val="a0"/>
    <w:link w:val="EndNoteBibliographyTitle"/>
    <w:rsid w:val="00202288"/>
    <w:rPr>
      <w:rFonts w:ascii="Calibri" w:hAnsi="Calibri" w:cs="Calibri"/>
      <w:noProof/>
      <w:sz w:val="20"/>
    </w:rPr>
  </w:style>
  <w:style w:type="paragraph" w:customStyle="1" w:styleId="EndNoteBibliography">
    <w:name w:val="EndNote Bibliography"/>
    <w:basedOn w:val="a"/>
    <w:link w:val="EndNoteBibliographyChar"/>
    <w:rsid w:val="00202288"/>
    <w:rPr>
      <w:rFonts w:ascii="Calibri" w:hAnsi="Calibri" w:cs="Calibri"/>
      <w:noProof/>
      <w:sz w:val="20"/>
    </w:rPr>
  </w:style>
  <w:style w:type="character" w:customStyle="1" w:styleId="EndNoteBibliographyChar">
    <w:name w:val="EndNote Bibliography Char"/>
    <w:basedOn w:val="a0"/>
    <w:link w:val="EndNoteBibliography"/>
    <w:rsid w:val="00202288"/>
    <w:rPr>
      <w:rFonts w:ascii="Calibri" w:hAnsi="Calibri" w:cs="Calibri"/>
      <w:noProof/>
      <w:sz w:val="20"/>
    </w:rPr>
  </w:style>
  <w:style w:type="character" w:styleId="ab">
    <w:name w:val="FollowedHyperlink"/>
    <w:basedOn w:val="a0"/>
    <w:uiPriority w:val="99"/>
    <w:semiHidden/>
    <w:unhideWhenUsed/>
    <w:rsid w:val="00CB20AC"/>
    <w:rPr>
      <w:color w:val="800080"/>
      <w:u w:val="single"/>
    </w:rPr>
  </w:style>
  <w:style w:type="paragraph" w:customStyle="1" w:styleId="font5">
    <w:name w:val="font5"/>
    <w:basedOn w:val="a"/>
    <w:rsid w:val="00CB20AC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18"/>
      <w:szCs w:val="18"/>
    </w:rPr>
  </w:style>
  <w:style w:type="paragraph" w:customStyle="1" w:styleId="xl65">
    <w:name w:val="xl65"/>
    <w:basedOn w:val="a"/>
    <w:rsid w:val="00CB20AC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color w:val="FF0000"/>
      <w:kern w:val="0"/>
      <w:sz w:val="24"/>
      <w:szCs w:val="24"/>
    </w:rPr>
  </w:style>
  <w:style w:type="paragraph" w:customStyle="1" w:styleId="xl66">
    <w:name w:val="xl66"/>
    <w:basedOn w:val="a"/>
    <w:rsid w:val="00CB20AC"/>
    <w:pPr>
      <w:widowControl/>
      <w:spacing w:before="100" w:beforeAutospacing="1" w:after="100" w:afterAutospacing="1"/>
      <w:jc w:val="left"/>
    </w:pPr>
    <w:rPr>
      <w:rFonts w:ascii="Times New Roman" w:eastAsia="宋体" w:hAnsi="Times New Roman" w:cs="Times New Roman"/>
      <w:kern w:val="0"/>
      <w:sz w:val="24"/>
      <w:szCs w:val="24"/>
    </w:rPr>
  </w:style>
  <w:style w:type="paragraph" w:customStyle="1" w:styleId="xl67">
    <w:name w:val="xl67"/>
    <w:basedOn w:val="a"/>
    <w:rsid w:val="00CB20AC"/>
    <w:pPr>
      <w:widowControl/>
      <w:spacing w:before="100" w:beforeAutospacing="1" w:after="100" w:afterAutospacing="1"/>
      <w:jc w:val="left"/>
    </w:pPr>
    <w:rPr>
      <w:rFonts w:ascii="Times New Roman" w:eastAsia="宋体" w:hAnsi="Times New Roman" w:cs="Times New Roman"/>
      <w:kern w:val="0"/>
      <w:sz w:val="24"/>
      <w:szCs w:val="24"/>
    </w:rPr>
  </w:style>
  <w:style w:type="paragraph" w:customStyle="1" w:styleId="xl68">
    <w:name w:val="xl68"/>
    <w:basedOn w:val="a"/>
    <w:rsid w:val="00CB20AC"/>
    <w:pPr>
      <w:widowControl/>
      <w:spacing w:before="100" w:beforeAutospacing="1" w:after="100" w:afterAutospacing="1"/>
      <w:jc w:val="left"/>
    </w:pPr>
    <w:rPr>
      <w:rFonts w:ascii="Times New Roman" w:eastAsia="宋体" w:hAnsi="Times New Roman" w:cs="Times New Roman"/>
      <w:color w:val="FF0000"/>
      <w:kern w:val="0"/>
      <w:sz w:val="24"/>
      <w:szCs w:val="24"/>
    </w:rPr>
  </w:style>
  <w:style w:type="paragraph" w:customStyle="1" w:styleId="xl69">
    <w:name w:val="xl69"/>
    <w:basedOn w:val="a"/>
    <w:rsid w:val="00CB20AC"/>
    <w:pPr>
      <w:widowControl/>
      <w:spacing w:before="100" w:beforeAutospacing="1" w:after="100" w:afterAutospacing="1"/>
      <w:jc w:val="left"/>
    </w:pPr>
    <w:rPr>
      <w:rFonts w:ascii="Times New Roman" w:eastAsia="宋体" w:hAnsi="Times New Roman" w:cs="Times New Roman"/>
      <w:color w:val="FF0000"/>
      <w:kern w:val="0"/>
      <w:sz w:val="24"/>
      <w:szCs w:val="24"/>
    </w:rPr>
  </w:style>
  <w:style w:type="paragraph" w:customStyle="1" w:styleId="xl70">
    <w:name w:val="xl70"/>
    <w:basedOn w:val="a"/>
    <w:rsid w:val="00CB20AC"/>
    <w:pPr>
      <w:widowControl/>
      <w:pBdr>
        <w:bottom w:val="single" w:sz="4" w:space="0" w:color="auto"/>
      </w:pBdr>
      <w:spacing w:before="100" w:beforeAutospacing="1" w:after="100" w:afterAutospacing="1"/>
      <w:jc w:val="left"/>
    </w:pPr>
    <w:rPr>
      <w:rFonts w:ascii="Times New Roman" w:eastAsia="宋体" w:hAnsi="Times New Roman" w:cs="Times New Roman"/>
      <w:kern w:val="0"/>
      <w:sz w:val="24"/>
      <w:szCs w:val="24"/>
    </w:rPr>
  </w:style>
  <w:style w:type="paragraph" w:customStyle="1" w:styleId="xl71">
    <w:name w:val="xl71"/>
    <w:basedOn w:val="a"/>
    <w:rsid w:val="00CB20AC"/>
    <w:pPr>
      <w:widowControl/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left"/>
    </w:pPr>
    <w:rPr>
      <w:rFonts w:ascii="Times New Roman" w:eastAsia="宋体" w:hAnsi="Times New Roman" w:cs="Times New Roman"/>
      <w:kern w:val="0"/>
      <w:sz w:val="24"/>
      <w:szCs w:val="24"/>
    </w:rPr>
  </w:style>
  <w:style w:type="character" w:customStyle="1" w:styleId="10">
    <w:name w:val="标题 1 字符"/>
    <w:basedOn w:val="a0"/>
    <w:link w:val="1"/>
    <w:uiPriority w:val="9"/>
    <w:rsid w:val="00C42883"/>
    <w:rPr>
      <w:rFonts w:ascii="Times New Roman" w:eastAsia="Times New Roman" w:hAnsi="Times New Roman" w:cs="Times New Roman"/>
      <w:b/>
      <w:bCs/>
      <w:kern w:val="0"/>
      <w:sz w:val="28"/>
      <w:szCs w:val="28"/>
      <w:lang w:val="zh-CN" w:bidi="zh-CN"/>
    </w:rPr>
  </w:style>
  <w:style w:type="paragraph" w:styleId="ac">
    <w:name w:val="Body Text"/>
    <w:basedOn w:val="a"/>
    <w:link w:val="ad"/>
    <w:uiPriority w:val="1"/>
    <w:qFormat/>
    <w:rsid w:val="00C42883"/>
    <w:pPr>
      <w:autoSpaceDE w:val="0"/>
      <w:autoSpaceDN w:val="0"/>
      <w:jc w:val="left"/>
    </w:pPr>
    <w:rPr>
      <w:rFonts w:ascii="Times New Roman" w:eastAsia="Times New Roman" w:hAnsi="Times New Roman" w:cs="Times New Roman"/>
      <w:kern w:val="0"/>
      <w:sz w:val="24"/>
      <w:szCs w:val="24"/>
      <w:lang w:val="zh-CN" w:bidi="zh-CN"/>
    </w:rPr>
  </w:style>
  <w:style w:type="character" w:customStyle="1" w:styleId="ad">
    <w:name w:val="正文文本 字符"/>
    <w:basedOn w:val="a0"/>
    <w:link w:val="ac"/>
    <w:uiPriority w:val="1"/>
    <w:rsid w:val="00C42883"/>
    <w:rPr>
      <w:rFonts w:ascii="Times New Roman" w:eastAsia="Times New Roman" w:hAnsi="Times New Roman" w:cs="Times New Roman"/>
      <w:kern w:val="0"/>
      <w:sz w:val="24"/>
      <w:szCs w:val="24"/>
      <w:lang w:val="zh-CN" w:bidi="zh-CN"/>
    </w:rPr>
  </w:style>
  <w:style w:type="character" w:customStyle="1" w:styleId="11">
    <w:name w:val="未处理的提及1"/>
    <w:basedOn w:val="a0"/>
    <w:uiPriority w:val="99"/>
    <w:semiHidden/>
    <w:unhideWhenUsed/>
    <w:rsid w:val="00885447"/>
    <w:rPr>
      <w:color w:val="605E5C"/>
      <w:shd w:val="clear" w:color="auto" w:fill="E1DFDD"/>
    </w:rPr>
  </w:style>
  <w:style w:type="character" w:customStyle="1" w:styleId="EndNoteBibliography0">
    <w:name w:val="EndNote Bibliography 字符"/>
    <w:basedOn w:val="a0"/>
    <w:rsid w:val="001F45A4"/>
    <w:rPr>
      <w:rFonts w:ascii="等线" w:eastAsia="等线" w:hAnsi="等线"/>
      <w:noProof/>
      <w:sz w:val="20"/>
    </w:rPr>
  </w:style>
  <w:style w:type="paragraph" w:styleId="ae">
    <w:name w:val="List Paragraph"/>
    <w:basedOn w:val="a"/>
    <w:uiPriority w:val="34"/>
    <w:qFormat/>
    <w:rsid w:val="001F45A4"/>
    <w:pPr>
      <w:ind w:firstLineChars="200" w:firstLine="420"/>
    </w:pPr>
  </w:style>
  <w:style w:type="paragraph" w:styleId="af">
    <w:name w:val="Revision"/>
    <w:hidden/>
    <w:uiPriority w:val="99"/>
    <w:semiHidden/>
    <w:rsid w:val="00A41B05"/>
  </w:style>
  <w:style w:type="character" w:styleId="af0">
    <w:name w:val="line number"/>
    <w:basedOn w:val="a0"/>
    <w:uiPriority w:val="99"/>
    <w:semiHidden/>
    <w:unhideWhenUsed/>
    <w:rsid w:val="00D06B1B"/>
  </w:style>
  <w:style w:type="character" w:styleId="af1">
    <w:name w:val="annotation reference"/>
    <w:basedOn w:val="a0"/>
    <w:uiPriority w:val="99"/>
    <w:semiHidden/>
    <w:unhideWhenUsed/>
    <w:qFormat/>
    <w:rsid w:val="00F8233F"/>
    <w:rPr>
      <w:sz w:val="16"/>
      <w:szCs w:val="16"/>
    </w:rPr>
  </w:style>
  <w:style w:type="paragraph" w:styleId="af2">
    <w:name w:val="annotation text"/>
    <w:basedOn w:val="a"/>
    <w:link w:val="af3"/>
    <w:uiPriority w:val="99"/>
    <w:unhideWhenUsed/>
    <w:rsid w:val="00BA1B53"/>
    <w:rPr>
      <w:sz w:val="20"/>
      <w:szCs w:val="20"/>
    </w:rPr>
  </w:style>
  <w:style w:type="character" w:customStyle="1" w:styleId="af3">
    <w:name w:val="批注文字 字符"/>
    <w:basedOn w:val="a0"/>
    <w:link w:val="af2"/>
    <w:uiPriority w:val="99"/>
    <w:rsid w:val="00BA1B53"/>
    <w:rPr>
      <w:sz w:val="20"/>
      <w:szCs w:val="20"/>
    </w:rPr>
  </w:style>
  <w:style w:type="paragraph" w:customStyle="1" w:styleId="12">
    <w:name w:val="正文1"/>
    <w:rsid w:val="00BA1B53"/>
    <w:pPr>
      <w:widowControl w:val="0"/>
      <w:jc w:val="both"/>
    </w:pPr>
    <w:rPr>
      <w:rFonts w:ascii="Calibri" w:eastAsia="宋体" w:hAnsi="Calibri" w:cs="Times New Roman"/>
      <w:szCs w:val="21"/>
    </w:rPr>
  </w:style>
  <w:style w:type="table" w:customStyle="1" w:styleId="13">
    <w:name w:val="普通表格1"/>
    <w:semiHidden/>
    <w:rsid w:val="00BA1B53"/>
    <w:rPr>
      <w:rFonts w:ascii="Times New Roman" w:eastAsia="Times New Roman" w:hAnsi="Times New Roman" w:cs="Times New Roman"/>
      <w:kern w:val="0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696EBF"/>
    <w:pPr>
      <w:jc w:val="left"/>
    </w:pPr>
    <w:rPr>
      <w:b/>
      <w:bCs/>
      <w:sz w:val="21"/>
      <w:szCs w:val="22"/>
    </w:rPr>
  </w:style>
  <w:style w:type="character" w:customStyle="1" w:styleId="af5">
    <w:name w:val="批注主题 字符"/>
    <w:basedOn w:val="af3"/>
    <w:link w:val="af4"/>
    <w:uiPriority w:val="99"/>
    <w:semiHidden/>
    <w:rsid w:val="00696EBF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876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05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5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089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75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00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59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93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05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28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64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89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32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18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tiff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4F319A4-A0A9-424D-81A1-BB76650E49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951</Words>
  <Characters>7623</Characters>
  <Application>Microsoft Office Word</Application>
  <DocSecurity>0</DocSecurity>
  <Lines>363</Lines>
  <Paragraphs>317</Paragraphs>
  <ScaleCrop>false</ScaleCrop>
  <Company/>
  <LinksUpToDate>false</LinksUpToDate>
  <CharactersWithSpaces>8257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2023-10-25T03:27:00Z</dcterms:created>
  <dcterms:modified xsi:type="dcterms:W3CDTF">2023-10-25T06:00:00Z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48ac38a9a7e9e8afb28e85355c4f72f89261961b380f504660d05fbad717bf91</vt:lpwstr>
  </property>
</Properties>
</file>